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39796B" w14:textId="77777777" w:rsidR="00CB33BF" w:rsidRDefault="00000000">
      <w:pPr>
        <w:pStyle w:val="Title"/>
      </w:pPr>
      <w:r>
        <w:t>FDA Regulations and Requirements on Beauty and Cosmetic Imports</w:t>
      </w:r>
    </w:p>
    <w:p w14:paraId="09F3F8D5" w14:textId="77777777" w:rsidR="00CB33BF" w:rsidRDefault="00000000">
      <w:pPr>
        <w:pStyle w:val="Heading1"/>
      </w:pPr>
      <w:r>
        <w:t>1. Introduction</w:t>
      </w:r>
    </w:p>
    <w:p w14:paraId="6F9DB9B3" w14:textId="77777777" w:rsidR="00CB33BF" w:rsidRDefault="00000000">
      <w:r>
        <w:t>Overview of the U.S. Beauty and Cosmetic Market</w:t>
      </w:r>
      <w:r>
        <w:br/>
      </w:r>
      <w:r>
        <w:br/>
        <w:t>The beauty and cosmetic industry in the United States is one of the most dynamic and rapidly evolving sectors, driven by consumer demand for innovative and effective products. As of 2023, the U.S. market was valued at over $80 billion, making it a global leader. This growth is fueled by increasing consumer awareness, a surge in online retail, and a shift towards organic and natural products. Importers play a critical role in meeting this demand by sourcing high-quality products from around the world. However, with this opportunity comes the responsibility of ensuring compliance with stringent regulatory requirements set forth by the U.S. Food and Drug Administration (FDA).</w:t>
      </w:r>
      <w:r>
        <w:br/>
      </w:r>
      <w:r>
        <w:br/>
        <w:t>Importance of Compliance for Importers</w:t>
      </w:r>
      <w:r>
        <w:br/>
      </w:r>
      <w:r>
        <w:br/>
        <w:t>Compliance with FDA regulations is not just a legal requirement; it is a business imperative. Non-compliance can lead to severe consequences, including product seizures, import detentions, costly recalls, and reputational damage. For importers, understanding the FDA's regulatory framework is essential to avoid these risks and ensure that products reach the U.S. market smoothly. This report delves into the key areas of FDA oversight, product safety, labeling requirements, and color additives that every importer must understand and adhere to.</w:t>
      </w:r>
    </w:p>
    <w:p w14:paraId="10E9FC52" w14:textId="77777777" w:rsidR="00CB33BF" w:rsidRDefault="00000000">
      <w:pPr>
        <w:pStyle w:val="Heading1"/>
      </w:pPr>
      <w:r>
        <w:t>2. FDA Oversight</w:t>
      </w:r>
    </w:p>
    <w:p w14:paraId="7B8185AA" w14:textId="77777777" w:rsidR="00CB33BF" w:rsidRDefault="00000000">
      <w:r>
        <w:t>FDA’s Role in Regulating Cosmetics</w:t>
      </w:r>
      <w:r>
        <w:br/>
      </w:r>
      <w:r>
        <w:br/>
        <w:t>The FDA is the primary regulatory authority responsible for ensuring that cosmetics and beauty products sold in the United States are safe for consumers. Unlike drugs or medical devices, cosmetics do not require pre-market approval from the FDA. However, the FDA has the authority to take action against products that violate the law, such as those that are adulterated or misbranded.</w:t>
      </w:r>
      <w:r>
        <w:br/>
      </w:r>
      <w:r>
        <w:br/>
        <w:t>Differences Between Cosmetics and Drugs</w:t>
      </w:r>
      <w:r>
        <w:br/>
      </w:r>
      <w:r>
        <w:br/>
        <w:t xml:space="preserve">A critical aspect of FDA oversight is the distinction between cosmetics and drugs. Cosmetics are products intended for cleansing, beautifying, promoting attractiveness, or altering appearance. In contrast, drugs are intended to diagnose, treat, cure, or prevent diseases. </w:t>
      </w:r>
      <w:r>
        <w:lastRenderedPageBreak/>
        <w:t>This distinction is vital because products that make therapeutic claims may be classified as drugs and subjected to stricter FDA regulations.</w:t>
      </w:r>
      <w:r>
        <w:br/>
      </w:r>
      <w:r>
        <w:br/>
        <w:t>FDA’s Authority and Legal Framework (FD&amp;C Act)</w:t>
      </w:r>
      <w:r>
        <w:br/>
      </w:r>
      <w:r>
        <w:br/>
        <w:t>The Federal Food, Drug, and Cosmetic Act (FD&amp;C Act) is the primary legislation that grants the FDA authority over cosmetics. Under this act, the FDA can enforce regulations related to the safety, labeling, and adulteration of cosmetics. Additionally, the Fair Packaging and Labeling Act (FPLA) requires accurate and truthful labeling of products to prevent consumer deception.</w:t>
      </w:r>
    </w:p>
    <w:p w14:paraId="32F1CD95" w14:textId="77777777" w:rsidR="00CB33BF" w:rsidRDefault="00000000">
      <w:pPr>
        <w:pStyle w:val="Heading1"/>
      </w:pPr>
      <w:r>
        <w:t>3. Product Safety</w:t>
      </w:r>
    </w:p>
    <w:p w14:paraId="0168AC84" w14:textId="77777777" w:rsidR="00CB33BF" w:rsidRDefault="00000000">
      <w:r>
        <w:t>Manufacturer’s Responsibility for Safety</w:t>
      </w:r>
      <w:r>
        <w:br/>
      </w:r>
      <w:r>
        <w:br/>
        <w:t>While the FDA regulates cosmetics, it is the manufacturer's responsibility to ensure that their products are safe for consumers. Importers must work closely with manufacturers to ensure that products meet U.S. safety standards. This includes verifying that products do not contain harmful ingredients and are produced under sanitary conditions. Importers should also ensure that manufacturers follow Good Manufacturing Practices (GMP) to minimize the risk of contamination.</w:t>
      </w:r>
      <w:r>
        <w:br/>
      </w:r>
      <w:r>
        <w:br/>
        <w:t>Testing Requirements (Safety Assessment)</w:t>
      </w:r>
      <w:r>
        <w:br/>
      </w:r>
      <w:r>
        <w:br/>
        <w:t>The FDA does not mandate specific tests for cosmetics, but it expects manufacturers and importers to conduct appropriate safety assessments. This can include tests for skin irritation, sensitization, and toxicology. If a product has not been adequately tested for safety, it must carry a warning label stating, 'Warning: The safety of this product has not been determined.'</w:t>
      </w:r>
      <w:r>
        <w:br/>
      </w:r>
      <w:r>
        <w:br/>
        <w:t>Good Manufacturing Practices (GMP)</w:t>
      </w:r>
      <w:r>
        <w:br/>
      </w:r>
      <w:r>
        <w:br/>
        <w:t>GMP is a system that ensures products are consistently produced and controlled according to quality standards. While GMP for cosmetics is not legally required, the FDA strongly recommends it. GMP covers areas such as personnel training, equipment maintenance, and quality control processes. Importers should ensure that their suppliers adhere to GMP to reduce the risk of product contamination and ensure safety.</w:t>
      </w:r>
      <w:r>
        <w:br/>
      </w:r>
      <w:r>
        <w:br/>
        <w:t>Addressing Adulteration Concerns</w:t>
      </w:r>
      <w:r>
        <w:br/>
      </w:r>
      <w:r>
        <w:br/>
        <w:t xml:space="preserve">Adulteration refers to products that are contaminated or made under unsanitary conditions. The FDA has the authority to detain and refuse entry to imported products that are deemed adulterated. To avoid this, importers should regularly audit their suppliers, ensure </w:t>
      </w:r>
      <w:r>
        <w:lastRenderedPageBreak/>
        <w:t>compliance with GMP, and conduct random product testing.</w:t>
      </w:r>
      <w:r>
        <w:br/>
      </w:r>
      <w:r>
        <w:br/>
        <w:t>Reporting Adverse Events</w:t>
      </w:r>
      <w:r>
        <w:br/>
      </w:r>
      <w:r>
        <w:br/>
        <w:t>If a product causes adverse effects, importers are required to report these incidents to the FDA. The FDA’s Voluntary Cosmetic Registration Program (VCRP) allows companies to report their products and ingredients, which can help track potential safety issues.</w:t>
      </w:r>
    </w:p>
    <w:p w14:paraId="27AF0033" w14:textId="77777777" w:rsidR="00CB33BF" w:rsidRDefault="00000000">
      <w:pPr>
        <w:pStyle w:val="Heading1"/>
      </w:pPr>
      <w:r>
        <w:t>4. Labeling Requirements</w:t>
      </w:r>
    </w:p>
    <w:p w14:paraId="7FA75980" w14:textId="77777777" w:rsidR="00CB33BF" w:rsidRDefault="00000000">
      <w:r>
        <w:t>Labeling Standards and Legal Framework</w:t>
      </w:r>
      <w:r>
        <w:br/>
      </w:r>
      <w:r>
        <w:br/>
        <w:t>Proper labeling is crucial for compliance and consumer safety. The FDA requires that cosmetic labels provide accurate information to help consumers make informed choices. Labeling regulations are governed by the FD&amp;C Act and the Fair Packaging and Labeling Act (FPLA).</w:t>
      </w:r>
      <w:r>
        <w:br/>
      </w:r>
      <w:r>
        <w:br/>
        <w:t>Principal Display Panel (PDP) Requirements</w:t>
      </w:r>
      <w:r>
        <w:br/>
      </w:r>
      <w:r>
        <w:br/>
        <w:t>The Principal Display Panel (PDP) is the part of the label most likely to be seen by consumers. It must include the product's name, net quantity of contents, and any relevant claims. The PDP should be clear, prominent, and easily readable.</w:t>
      </w:r>
      <w:r>
        <w:br/>
      </w:r>
      <w:r>
        <w:br/>
        <w:t>Ingredient Labeling (INCI Nomenclature)</w:t>
      </w:r>
      <w:r>
        <w:br/>
      </w:r>
      <w:r>
        <w:br/>
        <w:t>Ingredients must be listed on the product label in descending order of predominance by weight. The International Nomenclature of Cosmetic Ingredients (INCI) names must be used to ensure consistency and transparency. This allows consumers to understand the components of the product and avoid potential allergens.</w:t>
      </w:r>
      <w:r>
        <w:br/>
      </w:r>
      <w:r>
        <w:br/>
        <w:t>FDA’s Requirements for Claims and Warnings</w:t>
      </w:r>
      <w:r>
        <w:br/>
      </w:r>
      <w:r>
        <w:br/>
        <w:t>Any claims made on the label, such as 'hypoallergenic' or 'dermatologist-tested,' must be truthful and not misleading. If a product makes therapeutic claims, it may be classified as a drug and subjected to stricter regulations. Additionally, certain products may require warning labels if they contain ingredients that could be harmful under specific conditions.</w:t>
      </w:r>
      <w:r>
        <w:br/>
      </w:r>
      <w:r>
        <w:br/>
        <w:t>Special Labeling for Specific Products (e.g., Anti-Aging)</w:t>
      </w:r>
      <w:r>
        <w:br/>
      </w:r>
      <w:r>
        <w:br/>
        <w:t>Products that make anti-aging claims, such as reducing wrinkles, may be considered drugs rather than cosmetics. Importers must be cautious about the language used on labels to avoid unintentionally classifying their products as drugs, which would require FDA approval.</w:t>
      </w:r>
    </w:p>
    <w:p w14:paraId="522178F3" w14:textId="77777777" w:rsidR="00CB33BF" w:rsidRDefault="00000000">
      <w:pPr>
        <w:pStyle w:val="Heading1"/>
      </w:pPr>
      <w:r>
        <w:lastRenderedPageBreak/>
        <w:t>5. Color Additives</w:t>
      </w:r>
    </w:p>
    <w:p w14:paraId="6929E4A8" w14:textId="77777777" w:rsidR="00CB33BF" w:rsidRDefault="00000000">
      <w:r>
        <w:t>FDA’s Authority Over Color Additives</w:t>
      </w:r>
      <w:r>
        <w:br/>
      </w:r>
      <w:r>
        <w:br/>
        <w:t>Color additives are an essential component of many cosmetic products, and the FDA closely regulates their use. The FD&amp;C Act gives the FDA authority over color additives, requiring that they be approved for specific uses in cosmetics. Some color additives require batch certification, where each batch must be tested and certified by the FDA.</w:t>
      </w:r>
      <w:r>
        <w:br/>
      </w:r>
      <w:r>
        <w:br/>
        <w:t>Certification Requirements for Certain Colors</w:t>
      </w:r>
      <w:r>
        <w:br/>
      </w:r>
      <w:r>
        <w:br/>
        <w:t>Certain synthetic color additives, such as FD&amp;C colors, must be batch-certified by the FDA before they can be used in cosmetics. This certification process ensures that the color additives meet purity standards and are safe for use.</w:t>
      </w:r>
      <w:r>
        <w:br/>
      </w:r>
      <w:r>
        <w:br/>
        <w:t>Approved vs. Prohibited Colors</w:t>
      </w:r>
      <w:r>
        <w:br/>
      </w:r>
      <w:r>
        <w:br/>
        <w:t>The FDA maintains a list of approved and prohibited color additives. Importers must ensure that only approved colors are used in their products. The use of unapproved or prohibited colors can lead to product recalls and regulatory action.</w:t>
      </w:r>
      <w:r>
        <w:br/>
      </w:r>
      <w:r>
        <w:br/>
        <w:t>Compliance with Batch Certification</w:t>
      </w:r>
      <w:r>
        <w:br/>
      </w:r>
      <w:r>
        <w:br/>
        <w:t>For color additives that require batch certification, importers must ensure that each batch is tested and certified by the FDA before use. The certification process involves submitting samples to the FDA for testing and receiving a certificate of compliance.</w:t>
      </w:r>
      <w:r>
        <w:br/>
      </w:r>
      <w:r>
        <w:br/>
        <w:t>Labeling for Color Additives</w:t>
      </w:r>
      <w:r>
        <w:br/>
      </w:r>
      <w:r>
        <w:br/>
        <w:t>Color additives must be listed on the product label, and any restrictions or warnings associated with their use must be clearly stated. For example, some color additives are approved for use around the eyes, while others are not. Importers must ensure that labeling reflects these restrictions to avoid misbranding.</w:t>
      </w:r>
    </w:p>
    <w:p w14:paraId="1A9D5A43" w14:textId="219C71C4" w:rsidR="001247CC" w:rsidRDefault="001247CC">
      <w:r>
        <w:br w:type="page"/>
      </w:r>
    </w:p>
    <w:p w14:paraId="6F96E973" w14:textId="77777777" w:rsidR="001247CC" w:rsidRDefault="001247CC" w:rsidP="001247CC">
      <w:pPr>
        <w:pStyle w:val="Heading1"/>
      </w:pPr>
      <w:r w:rsidRPr="001247CC">
        <w:lastRenderedPageBreak/>
        <w:t>6. Import Process</w:t>
      </w:r>
    </w:p>
    <w:p w14:paraId="7F114319" w14:textId="77777777" w:rsidR="001247CC" w:rsidRPr="001247CC" w:rsidRDefault="001247CC" w:rsidP="001247CC"/>
    <w:p w14:paraId="0B86DF8F" w14:textId="77777777" w:rsidR="001247CC" w:rsidRPr="001247CC" w:rsidRDefault="001247CC" w:rsidP="001247CC">
      <w:pPr>
        <w:rPr>
          <w:lang w:val="en-KR"/>
        </w:rPr>
      </w:pPr>
      <w:r w:rsidRPr="001247CC">
        <w:rPr>
          <w:b/>
          <w:bCs/>
          <w:lang w:val="en-KR"/>
        </w:rPr>
        <w:t>Customs and Border Protection (CBP) Collaboration with FDA</w:t>
      </w:r>
    </w:p>
    <w:p w14:paraId="503B3150" w14:textId="77777777" w:rsidR="001247CC" w:rsidRPr="001247CC" w:rsidRDefault="001247CC" w:rsidP="001247CC">
      <w:pPr>
        <w:rPr>
          <w:lang w:val="en-KR"/>
        </w:rPr>
      </w:pPr>
      <w:r w:rsidRPr="001247CC">
        <w:rPr>
          <w:lang w:val="en-KR"/>
        </w:rPr>
        <w:t>When importing cosmetics into the U.S., the FDA works closely with U.S. Customs and Border Protection (CBP) to ensure that products comply with all regulations. CBP is responsible for enforcing import laws and works in tandem with the FDA to inspect shipments, review documentation, and detain products that do not meet regulatory standards.</w:t>
      </w:r>
    </w:p>
    <w:p w14:paraId="09DFA507" w14:textId="77777777" w:rsidR="001247CC" w:rsidRPr="001247CC" w:rsidRDefault="001247CC" w:rsidP="001247CC">
      <w:pPr>
        <w:rPr>
          <w:lang w:val="en-KR"/>
        </w:rPr>
      </w:pPr>
      <w:r w:rsidRPr="001247CC">
        <w:rPr>
          <w:b/>
          <w:bCs/>
          <w:lang w:val="en-KR"/>
        </w:rPr>
        <w:t>Documentation Required for Imports</w:t>
      </w:r>
    </w:p>
    <w:p w14:paraId="63CAC4A6" w14:textId="77777777" w:rsidR="001247CC" w:rsidRPr="001247CC" w:rsidRDefault="001247CC" w:rsidP="001247CC">
      <w:pPr>
        <w:rPr>
          <w:lang w:val="en-KR"/>
        </w:rPr>
      </w:pPr>
      <w:r w:rsidRPr="001247CC">
        <w:rPr>
          <w:lang w:val="en-KR"/>
        </w:rPr>
        <w:t>To successfully import cosmetics, you must provide accurate and complete documentation, including commercial invoices, packing lists, and certificates of origin. Additionally, you may need to provide proof that the products comply with FDA regulations, such as GMP certification and color additive batch certificates.</w:t>
      </w:r>
    </w:p>
    <w:p w14:paraId="74E6FC9A" w14:textId="77777777" w:rsidR="001247CC" w:rsidRPr="001247CC" w:rsidRDefault="001247CC" w:rsidP="001247CC">
      <w:pPr>
        <w:rPr>
          <w:lang w:val="en-KR"/>
        </w:rPr>
      </w:pPr>
      <w:r w:rsidRPr="001247CC">
        <w:rPr>
          <w:b/>
          <w:bCs/>
          <w:lang w:val="en-KR"/>
        </w:rPr>
        <w:t>Handling Import Refusals and Detentions</w:t>
      </w:r>
    </w:p>
    <w:p w14:paraId="5C759A27" w14:textId="77777777" w:rsidR="001247CC" w:rsidRPr="001247CC" w:rsidRDefault="001247CC" w:rsidP="001247CC">
      <w:pPr>
        <w:rPr>
          <w:lang w:val="en-KR"/>
        </w:rPr>
      </w:pPr>
      <w:r w:rsidRPr="001247CC">
        <w:rPr>
          <w:lang w:val="en-KR"/>
        </w:rPr>
        <w:t>If the FDA or CBP identifies issues with your imported products, they may refuse entry or detain the shipment. In such cases, you will receive a Notice of Action detailing the reasons for the refusal or detention. You have the opportunity to address these issues, such as by correcting labeling or providing additional documentation. If the issues cannot be resolved, the products may be refused entry and must be destroyed or exported.</w:t>
      </w:r>
    </w:p>
    <w:p w14:paraId="26A7ADE6" w14:textId="77777777" w:rsidR="001247CC" w:rsidRPr="001247CC" w:rsidRDefault="001247CC" w:rsidP="001247CC">
      <w:pPr>
        <w:rPr>
          <w:lang w:val="en-KR"/>
        </w:rPr>
      </w:pPr>
      <w:r w:rsidRPr="001247CC">
        <w:rPr>
          <w:b/>
          <w:bCs/>
          <w:lang w:val="en-KR"/>
        </w:rPr>
        <w:t>FDA’s Import Alerts and How to Respond</w:t>
      </w:r>
    </w:p>
    <w:p w14:paraId="09C72155" w14:textId="77777777" w:rsidR="001247CC" w:rsidRPr="001247CC" w:rsidRDefault="001247CC" w:rsidP="001247CC">
      <w:pPr>
        <w:rPr>
          <w:lang w:val="en-KR"/>
        </w:rPr>
      </w:pPr>
      <w:r w:rsidRPr="001247CC">
        <w:rPr>
          <w:lang w:val="en-KR"/>
        </w:rPr>
        <w:t>The FDA issues Import Alerts for specific products, manufacturers, or countries that have a history of non-compliance. If your products are subject to an Import Alert, they may be automatically detained without physical examination. To remove your products from an Import Alert, you must provide evidence of compliance, such as product testing results or corrective actions taken by the manufacturer.</w:t>
      </w:r>
    </w:p>
    <w:p w14:paraId="37566603" w14:textId="77777777" w:rsidR="001247CC" w:rsidRDefault="004A5F57" w:rsidP="001247CC">
      <w:pPr>
        <w:rPr>
          <w:lang w:val="en-KR"/>
        </w:rPr>
      </w:pPr>
      <w:r w:rsidRPr="004A5F57">
        <w:rPr>
          <w:noProof/>
          <w:lang w:val="en-KR"/>
        </w:rPr>
        <w:pict w14:anchorId="0D324616">
          <v:rect id="_x0000_i1028" alt="" style="width:431.95pt;height:.05pt;mso-width-percent:0;mso-height-percent:0;mso-width-percent:0;mso-height-percent:0" o:hrpct="923" o:hralign="center" o:hrstd="t" o:hr="t" fillcolor="#a0a0a0" stroked="f"/>
        </w:pict>
      </w:r>
    </w:p>
    <w:p w14:paraId="6C5DC255" w14:textId="77777777" w:rsidR="001247CC" w:rsidRPr="001247CC" w:rsidRDefault="001247CC" w:rsidP="001247CC">
      <w:pPr>
        <w:rPr>
          <w:lang w:val="en-KR"/>
        </w:rPr>
      </w:pPr>
    </w:p>
    <w:p w14:paraId="50AB19AC" w14:textId="77777777" w:rsidR="001247CC" w:rsidRDefault="001247CC">
      <w:pPr>
        <w:rPr>
          <w:b/>
          <w:bCs/>
          <w:lang w:val="en-KR"/>
        </w:rPr>
      </w:pPr>
      <w:r>
        <w:rPr>
          <w:b/>
          <w:bCs/>
          <w:lang w:val="en-KR"/>
        </w:rPr>
        <w:br w:type="page"/>
      </w:r>
    </w:p>
    <w:p w14:paraId="08945A68" w14:textId="63F532CF" w:rsidR="001247CC" w:rsidRPr="001247CC" w:rsidRDefault="001247CC" w:rsidP="001247CC">
      <w:pPr>
        <w:pStyle w:val="Heading1"/>
        <w:rPr>
          <w:lang w:val="en-KR"/>
        </w:rPr>
      </w:pPr>
      <w:r w:rsidRPr="001247CC">
        <w:rPr>
          <w:lang w:val="en-KR"/>
        </w:rPr>
        <w:lastRenderedPageBreak/>
        <w:t>7. Enforcement and Compliance</w:t>
      </w:r>
    </w:p>
    <w:p w14:paraId="51AD2DC3" w14:textId="77777777" w:rsidR="001247CC" w:rsidRDefault="001247CC" w:rsidP="001247CC">
      <w:pPr>
        <w:rPr>
          <w:b/>
          <w:bCs/>
          <w:lang w:val="en-KR"/>
        </w:rPr>
      </w:pPr>
    </w:p>
    <w:p w14:paraId="3E5D0F0A" w14:textId="4D8A6763" w:rsidR="001247CC" w:rsidRPr="001247CC" w:rsidRDefault="001247CC" w:rsidP="001247CC">
      <w:pPr>
        <w:rPr>
          <w:lang w:val="en-KR"/>
        </w:rPr>
      </w:pPr>
      <w:r w:rsidRPr="001247CC">
        <w:rPr>
          <w:b/>
          <w:bCs/>
          <w:lang w:val="en-KR"/>
        </w:rPr>
        <w:t>FDA Inspections and Investigations</w:t>
      </w:r>
    </w:p>
    <w:p w14:paraId="1316C282" w14:textId="77777777" w:rsidR="001247CC" w:rsidRPr="001247CC" w:rsidRDefault="001247CC" w:rsidP="001247CC">
      <w:pPr>
        <w:rPr>
          <w:lang w:val="en-KR"/>
        </w:rPr>
      </w:pPr>
      <w:r w:rsidRPr="001247CC">
        <w:rPr>
          <w:lang w:val="en-KR"/>
        </w:rPr>
        <w:t>The FDA has the authority to inspect cosmetics manufacturing facilities, including those located outside the U.S. that export products to the U.S. market. Inspections focus on verifying compliance with safety and labeling requirements, as well as identifying potential issues that could lead to product recalls.</w:t>
      </w:r>
    </w:p>
    <w:p w14:paraId="6B30C0D4" w14:textId="77777777" w:rsidR="001247CC" w:rsidRPr="001247CC" w:rsidRDefault="001247CC" w:rsidP="001247CC">
      <w:pPr>
        <w:rPr>
          <w:lang w:val="en-KR"/>
        </w:rPr>
      </w:pPr>
      <w:r w:rsidRPr="001247CC">
        <w:rPr>
          <w:b/>
          <w:bCs/>
          <w:lang w:val="en-KR"/>
        </w:rPr>
        <w:t>Voluntary Compliance vs. Enforcement Actions</w:t>
      </w:r>
    </w:p>
    <w:p w14:paraId="4862696B" w14:textId="77777777" w:rsidR="001247CC" w:rsidRPr="001247CC" w:rsidRDefault="001247CC" w:rsidP="001247CC">
      <w:pPr>
        <w:rPr>
          <w:lang w:val="en-KR"/>
        </w:rPr>
      </w:pPr>
      <w:r w:rsidRPr="001247CC">
        <w:rPr>
          <w:lang w:val="en-KR"/>
        </w:rPr>
        <w:t>The FDA encourages voluntary compliance with regulations, but it has the authority to take enforcement actions if necessary. This can include issuing warning letters, seizing products, or seeking injunctions against companies that repeatedly violate regulations.</w:t>
      </w:r>
    </w:p>
    <w:p w14:paraId="02731700" w14:textId="77777777" w:rsidR="001247CC" w:rsidRPr="001247CC" w:rsidRDefault="001247CC" w:rsidP="001247CC">
      <w:pPr>
        <w:rPr>
          <w:lang w:val="en-KR"/>
        </w:rPr>
      </w:pPr>
      <w:r w:rsidRPr="001247CC">
        <w:rPr>
          <w:b/>
          <w:bCs/>
          <w:lang w:val="en-KR"/>
        </w:rPr>
        <w:t>Recalls and Seizures of Non-Compliant Products</w:t>
      </w:r>
    </w:p>
    <w:p w14:paraId="14460869" w14:textId="77777777" w:rsidR="001247CC" w:rsidRPr="001247CC" w:rsidRDefault="001247CC" w:rsidP="001247CC">
      <w:pPr>
        <w:rPr>
          <w:lang w:val="en-KR"/>
        </w:rPr>
      </w:pPr>
      <w:r w:rsidRPr="001247CC">
        <w:rPr>
          <w:lang w:val="en-KR"/>
        </w:rPr>
        <w:t>If a product is found to be unsafe or improperly labeled, the FDA may request a voluntary recall. In more severe cases, the FDA may seize non-compliant products to prevent them from reaching consumers. Importers should have a recall plan in place to quickly address any issues that arise.</w:t>
      </w:r>
    </w:p>
    <w:p w14:paraId="5DBD5A78" w14:textId="2AB6729C" w:rsidR="001247CC" w:rsidRDefault="004A5F57" w:rsidP="001247CC">
      <w:pPr>
        <w:rPr>
          <w:lang w:val="en-KR"/>
        </w:rPr>
      </w:pPr>
      <w:r w:rsidRPr="004A5F57">
        <w:rPr>
          <w:noProof/>
          <w:lang w:val="en-KR"/>
        </w:rPr>
        <w:pict w14:anchorId="5CB76586">
          <v:rect id="_x0000_i1027" alt="" style="width:431.95pt;height:.05pt;mso-width-percent:0;mso-height-percent:0;mso-width-percent:0;mso-height-percent:0" o:hrpct="923" o:hralign="center" o:hrstd="t" o:hr="t" fillcolor="#a0a0a0" stroked="f"/>
        </w:pict>
      </w:r>
    </w:p>
    <w:p w14:paraId="3457A530" w14:textId="77777777" w:rsidR="001247CC" w:rsidRDefault="001247CC">
      <w:pPr>
        <w:rPr>
          <w:lang w:val="en-KR"/>
        </w:rPr>
      </w:pPr>
      <w:r>
        <w:rPr>
          <w:lang w:val="en-KR"/>
        </w:rPr>
        <w:br w:type="page"/>
      </w:r>
    </w:p>
    <w:p w14:paraId="44449286" w14:textId="77777777" w:rsidR="001247CC" w:rsidRPr="001247CC" w:rsidRDefault="001247CC" w:rsidP="001247CC">
      <w:pPr>
        <w:pStyle w:val="Heading1"/>
        <w:rPr>
          <w:lang w:val="en-KR"/>
        </w:rPr>
      </w:pPr>
      <w:r w:rsidRPr="001247CC">
        <w:rPr>
          <w:lang w:val="en-KR"/>
        </w:rPr>
        <w:lastRenderedPageBreak/>
        <w:t>8. Emerging Trends and Regulatory Updates</w:t>
      </w:r>
    </w:p>
    <w:p w14:paraId="15B5EBDC" w14:textId="77777777" w:rsidR="001247CC" w:rsidRPr="001247CC" w:rsidRDefault="001247CC" w:rsidP="001247CC">
      <w:pPr>
        <w:rPr>
          <w:lang w:val="en-KR"/>
        </w:rPr>
      </w:pPr>
      <w:r w:rsidRPr="001247CC">
        <w:rPr>
          <w:b/>
          <w:bCs/>
          <w:lang w:val="en-KR"/>
        </w:rPr>
        <w:t>Recent Changes in FDA Regulations</w:t>
      </w:r>
    </w:p>
    <w:p w14:paraId="7F260DD7" w14:textId="77777777" w:rsidR="001247CC" w:rsidRPr="001247CC" w:rsidRDefault="001247CC" w:rsidP="001247CC">
      <w:pPr>
        <w:rPr>
          <w:lang w:val="en-KR"/>
        </w:rPr>
      </w:pPr>
      <w:r w:rsidRPr="001247CC">
        <w:rPr>
          <w:lang w:val="en-KR"/>
        </w:rPr>
        <w:t>The cosmetics industry is constantly evolving, and so are the regulations that govern it. Recent changes in FDA regulations have focused on issues such as ingredient transparency, product safety testing, and labeling accuracy. Importers must stay informed about these changes to ensure continued compliance.</w:t>
      </w:r>
    </w:p>
    <w:p w14:paraId="71EDF6C6" w14:textId="77777777" w:rsidR="001247CC" w:rsidRPr="001247CC" w:rsidRDefault="001247CC" w:rsidP="001247CC">
      <w:pPr>
        <w:rPr>
          <w:lang w:val="en-KR"/>
        </w:rPr>
      </w:pPr>
      <w:r w:rsidRPr="001247CC">
        <w:rPr>
          <w:b/>
          <w:bCs/>
          <w:lang w:val="en-KR"/>
        </w:rPr>
        <w:t>Impact of Global Trade Agreements</w:t>
      </w:r>
    </w:p>
    <w:p w14:paraId="51210BEE" w14:textId="77777777" w:rsidR="001247CC" w:rsidRPr="001247CC" w:rsidRDefault="001247CC" w:rsidP="001247CC">
      <w:pPr>
        <w:rPr>
          <w:lang w:val="en-KR"/>
        </w:rPr>
      </w:pPr>
      <w:r w:rsidRPr="001247CC">
        <w:rPr>
          <w:lang w:val="en-KR"/>
        </w:rPr>
        <w:t>Global trade agreements can affect import regulations, including tariffs and customs procedures. Importers should be aware of how these agreements impact their business and take advantage of any opportunities to streamline the import process.</w:t>
      </w:r>
    </w:p>
    <w:p w14:paraId="7BD388FE" w14:textId="77777777" w:rsidR="001247CC" w:rsidRPr="001247CC" w:rsidRDefault="001247CC" w:rsidP="001247CC">
      <w:pPr>
        <w:rPr>
          <w:lang w:val="en-KR"/>
        </w:rPr>
      </w:pPr>
      <w:r w:rsidRPr="001247CC">
        <w:rPr>
          <w:b/>
          <w:bCs/>
          <w:lang w:val="en-KR"/>
        </w:rPr>
        <w:t>Trends in Sustainability and Regulatory Compliance</w:t>
      </w:r>
    </w:p>
    <w:p w14:paraId="7D3B68D0" w14:textId="77777777" w:rsidR="001247CC" w:rsidRPr="001247CC" w:rsidRDefault="001247CC" w:rsidP="001247CC">
      <w:pPr>
        <w:rPr>
          <w:lang w:val="en-KR"/>
        </w:rPr>
      </w:pPr>
      <w:r w:rsidRPr="001247CC">
        <w:rPr>
          <w:lang w:val="en-KR"/>
        </w:rPr>
        <w:t>Sustainability is becoming increasingly important in the beauty industry, with consumers and regulators alike pushing for eco-friendly products and packaging. Importers should consider how sustainability trends impact regulatory compliance, such as the use of biodegradable materials or the reduction of plastic waste.</w:t>
      </w:r>
    </w:p>
    <w:p w14:paraId="6B30ED05" w14:textId="2E119BFC" w:rsidR="001247CC" w:rsidRDefault="004A5F57" w:rsidP="001247CC">
      <w:pPr>
        <w:rPr>
          <w:lang w:val="en-KR"/>
        </w:rPr>
      </w:pPr>
      <w:r w:rsidRPr="004A5F57">
        <w:rPr>
          <w:noProof/>
          <w:lang w:val="en-KR"/>
        </w:rPr>
        <w:pict w14:anchorId="02BEB3FA">
          <v:rect id="_x0000_i1026" alt="" style="width:431.95pt;height:.05pt;mso-width-percent:0;mso-height-percent:0;mso-width-percent:0;mso-height-percent:0" o:hrpct="923" o:hralign="center" o:hrstd="t" o:hr="t" fillcolor="#a0a0a0" stroked="f"/>
        </w:pict>
      </w:r>
    </w:p>
    <w:p w14:paraId="7499E4F7" w14:textId="77777777" w:rsidR="001247CC" w:rsidRDefault="001247CC">
      <w:pPr>
        <w:rPr>
          <w:lang w:val="en-KR"/>
        </w:rPr>
      </w:pPr>
      <w:r>
        <w:rPr>
          <w:lang w:val="en-KR"/>
        </w:rPr>
        <w:br w:type="page"/>
      </w:r>
    </w:p>
    <w:p w14:paraId="505027BF" w14:textId="77777777" w:rsidR="001247CC" w:rsidRPr="001247CC" w:rsidRDefault="001247CC" w:rsidP="001247CC">
      <w:pPr>
        <w:rPr>
          <w:lang w:val="en-KR"/>
        </w:rPr>
      </w:pPr>
    </w:p>
    <w:p w14:paraId="4F01C397" w14:textId="77777777" w:rsidR="001247CC" w:rsidRDefault="001247CC" w:rsidP="001247CC">
      <w:pPr>
        <w:pStyle w:val="Heading1"/>
        <w:rPr>
          <w:lang w:val="en-KR"/>
        </w:rPr>
      </w:pPr>
      <w:r w:rsidRPr="001247CC">
        <w:rPr>
          <w:lang w:val="en-KR"/>
        </w:rPr>
        <w:t>9. Case Studies</w:t>
      </w:r>
    </w:p>
    <w:p w14:paraId="5BC5629C" w14:textId="77777777" w:rsidR="001247CC" w:rsidRPr="001247CC" w:rsidRDefault="001247CC" w:rsidP="001247CC">
      <w:pPr>
        <w:rPr>
          <w:lang w:val="en-KR"/>
        </w:rPr>
      </w:pPr>
    </w:p>
    <w:p w14:paraId="11B94B8E" w14:textId="77777777" w:rsidR="001247CC" w:rsidRPr="001247CC" w:rsidRDefault="001247CC" w:rsidP="001247CC">
      <w:pPr>
        <w:rPr>
          <w:lang w:val="en-KR"/>
        </w:rPr>
      </w:pPr>
      <w:r w:rsidRPr="001247CC">
        <w:rPr>
          <w:b/>
          <w:bCs/>
          <w:lang w:val="en-KR"/>
        </w:rPr>
        <w:t>Examples of Compliance Success Stories</w:t>
      </w:r>
    </w:p>
    <w:p w14:paraId="0C9435F2" w14:textId="77777777" w:rsidR="001247CC" w:rsidRPr="001247CC" w:rsidRDefault="001247CC" w:rsidP="001247CC">
      <w:pPr>
        <w:numPr>
          <w:ilvl w:val="0"/>
          <w:numId w:val="10"/>
        </w:numPr>
        <w:rPr>
          <w:lang w:val="en-KR"/>
        </w:rPr>
      </w:pPr>
      <w:r w:rsidRPr="001247CC">
        <w:rPr>
          <w:b/>
          <w:bCs/>
          <w:lang w:val="en-KR"/>
        </w:rPr>
        <w:t>Company A:</w:t>
      </w:r>
      <w:r w:rsidRPr="001247CC">
        <w:rPr>
          <w:lang w:val="en-KR"/>
        </w:rPr>
        <w:t xml:space="preserve"> A small beauty brand successfully navigated the FDA's regulations by working closely with its overseas manufacturers to ensure GMP compliance and accurate labeling. This proactive approach allowed the company to enter the U.S. market without any import detentions or recalls.</w:t>
      </w:r>
    </w:p>
    <w:p w14:paraId="2CE63099" w14:textId="77777777" w:rsidR="001247CC" w:rsidRPr="001247CC" w:rsidRDefault="001247CC" w:rsidP="001247CC">
      <w:pPr>
        <w:numPr>
          <w:ilvl w:val="0"/>
          <w:numId w:val="10"/>
        </w:numPr>
        <w:rPr>
          <w:lang w:val="en-KR"/>
        </w:rPr>
      </w:pPr>
      <w:r w:rsidRPr="001247CC">
        <w:rPr>
          <w:b/>
          <w:bCs/>
          <w:lang w:val="en-KR"/>
        </w:rPr>
        <w:t>Company B:</w:t>
      </w:r>
      <w:r w:rsidRPr="001247CC">
        <w:rPr>
          <w:lang w:val="en-KR"/>
        </w:rPr>
        <w:t xml:space="preserve"> A large cosmetics importer faced an Import Alert due to non-compliant labeling from its supplier. By quickly addressing the issue and providing the FDA with updated labels and documentation, the company was able to remove its products from the alert list and resume normal operations.</w:t>
      </w:r>
    </w:p>
    <w:p w14:paraId="15E33374" w14:textId="77777777" w:rsidR="001247CC" w:rsidRPr="001247CC" w:rsidRDefault="001247CC" w:rsidP="001247CC">
      <w:pPr>
        <w:rPr>
          <w:lang w:val="en-KR"/>
        </w:rPr>
      </w:pPr>
      <w:r w:rsidRPr="001247CC">
        <w:rPr>
          <w:b/>
          <w:bCs/>
          <w:lang w:val="en-KR"/>
        </w:rPr>
        <w:t>Lessons Learned from Import Violations</w:t>
      </w:r>
    </w:p>
    <w:p w14:paraId="4839A2C3" w14:textId="77777777" w:rsidR="001247CC" w:rsidRPr="001247CC" w:rsidRDefault="001247CC" w:rsidP="001247CC">
      <w:pPr>
        <w:numPr>
          <w:ilvl w:val="0"/>
          <w:numId w:val="11"/>
        </w:numPr>
        <w:rPr>
          <w:lang w:val="en-KR"/>
        </w:rPr>
      </w:pPr>
      <w:r w:rsidRPr="001247CC">
        <w:rPr>
          <w:b/>
          <w:bCs/>
          <w:lang w:val="en-KR"/>
        </w:rPr>
        <w:t>Company C:</w:t>
      </w:r>
      <w:r w:rsidRPr="001247CC">
        <w:rPr>
          <w:lang w:val="en-KR"/>
        </w:rPr>
        <w:t xml:space="preserve"> A skincare brand experienced a costly recall after failing to properly test its products for safety. The company learned the importance of thorough safety assessments and now requires all products to undergo third-party testing before import.</w:t>
      </w:r>
    </w:p>
    <w:p w14:paraId="6625E077" w14:textId="77777777" w:rsidR="001247CC" w:rsidRPr="001247CC" w:rsidRDefault="001247CC" w:rsidP="001247CC">
      <w:pPr>
        <w:numPr>
          <w:ilvl w:val="0"/>
          <w:numId w:val="11"/>
        </w:numPr>
        <w:rPr>
          <w:lang w:val="en-KR"/>
        </w:rPr>
      </w:pPr>
      <w:r w:rsidRPr="001247CC">
        <w:rPr>
          <w:b/>
          <w:bCs/>
          <w:lang w:val="en-KR"/>
        </w:rPr>
        <w:t>Company D:</w:t>
      </w:r>
      <w:r w:rsidRPr="001247CC">
        <w:rPr>
          <w:lang w:val="en-KR"/>
        </w:rPr>
        <w:t xml:space="preserve"> An importer of color cosmetics faced an FDA seizure due to the use of unapproved color additives. The company now regularly reviews the FDA's list of approved colors and works with certified suppliers to ensure compliance.</w:t>
      </w:r>
    </w:p>
    <w:p w14:paraId="562115F6" w14:textId="77777777" w:rsidR="001247CC" w:rsidRPr="001247CC" w:rsidRDefault="004A5F57" w:rsidP="001247CC">
      <w:pPr>
        <w:rPr>
          <w:lang w:val="en-KR"/>
        </w:rPr>
      </w:pPr>
      <w:r w:rsidRPr="004A5F57">
        <w:rPr>
          <w:noProof/>
          <w:lang w:val="en-KR"/>
        </w:rPr>
        <w:pict w14:anchorId="690B3FAE">
          <v:rect id="_x0000_i1025" alt="" style="width:431.95pt;height:.05pt;mso-width-percent:0;mso-height-percent:0;mso-width-percent:0;mso-height-percent:0" o:hrpct="923" o:hralign="center" o:hrstd="t" o:hr="t" fillcolor="#a0a0a0" stroked="f"/>
        </w:pict>
      </w:r>
    </w:p>
    <w:p w14:paraId="4E546B50" w14:textId="77777777" w:rsidR="001247CC" w:rsidRPr="001247CC" w:rsidRDefault="001247CC" w:rsidP="001247CC">
      <w:pPr>
        <w:rPr>
          <w:b/>
          <w:bCs/>
          <w:lang w:val="en-KR"/>
        </w:rPr>
      </w:pPr>
      <w:r w:rsidRPr="001247CC">
        <w:rPr>
          <w:b/>
          <w:bCs/>
          <w:lang w:val="en-KR"/>
        </w:rPr>
        <w:t>10. Conclusion</w:t>
      </w:r>
    </w:p>
    <w:p w14:paraId="17A5B9F3" w14:textId="77777777" w:rsidR="001247CC" w:rsidRPr="001247CC" w:rsidRDefault="001247CC" w:rsidP="001247CC">
      <w:pPr>
        <w:rPr>
          <w:lang w:val="en-KR"/>
        </w:rPr>
      </w:pPr>
      <w:r w:rsidRPr="001247CC">
        <w:rPr>
          <w:b/>
          <w:bCs/>
          <w:lang w:val="en-KR"/>
        </w:rPr>
        <w:t>Summary of Key Takeaways</w:t>
      </w:r>
    </w:p>
    <w:p w14:paraId="4BDB699B" w14:textId="77777777" w:rsidR="001247CC" w:rsidRPr="001247CC" w:rsidRDefault="001247CC" w:rsidP="001247CC">
      <w:pPr>
        <w:rPr>
          <w:lang w:val="en-KR"/>
        </w:rPr>
      </w:pPr>
      <w:r w:rsidRPr="001247CC">
        <w:rPr>
          <w:lang w:val="en-KR"/>
        </w:rPr>
        <w:t>Compliance with FDA regulations is essential for beauty and cosmetics importers. By understanding the FDA's oversight, ensuring product safety, adhering to labeling requirements, and properly managing color additives, importers can avoid legal issues and build a successful business in the U.S. market.</w:t>
      </w:r>
    </w:p>
    <w:p w14:paraId="3B6F4057" w14:textId="77777777" w:rsidR="001247CC" w:rsidRPr="001247CC" w:rsidRDefault="001247CC" w:rsidP="001247CC">
      <w:pPr>
        <w:rPr>
          <w:lang w:val="en-KR"/>
        </w:rPr>
      </w:pPr>
      <w:r w:rsidRPr="001247CC">
        <w:rPr>
          <w:b/>
          <w:bCs/>
          <w:lang w:val="en-KR"/>
        </w:rPr>
        <w:t>Best Practices for Compliance and Future Outlook</w:t>
      </w:r>
    </w:p>
    <w:p w14:paraId="36042C10" w14:textId="77777777" w:rsidR="001247CC" w:rsidRPr="001247CC" w:rsidRDefault="001247CC" w:rsidP="001247CC">
      <w:pPr>
        <w:numPr>
          <w:ilvl w:val="0"/>
          <w:numId w:val="12"/>
        </w:numPr>
        <w:rPr>
          <w:lang w:val="en-KR"/>
        </w:rPr>
      </w:pPr>
      <w:r w:rsidRPr="001247CC">
        <w:rPr>
          <w:b/>
          <w:bCs/>
          <w:lang w:val="en-KR"/>
        </w:rPr>
        <w:t>Stay Informed:</w:t>
      </w:r>
      <w:r w:rsidRPr="001247CC">
        <w:rPr>
          <w:lang w:val="en-KR"/>
        </w:rPr>
        <w:t xml:space="preserve"> Regularly monitor FDA updates and industry trends to stay ahead of regulatory changes.</w:t>
      </w:r>
    </w:p>
    <w:p w14:paraId="591B2F36" w14:textId="77777777" w:rsidR="001247CC" w:rsidRPr="001247CC" w:rsidRDefault="001247CC" w:rsidP="001247CC">
      <w:pPr>
        <w:numPr>
          <w:ilvl w:val="0"/>
          <w:numId w:val="12"/>
        </w:numPr>
        <w:rPr>
          <w:lang w:val="en-KR"/>
        </w:rPr>
      </w:pPr>
      <w:r w:rsidRPr="001247CC">
        <w:rPr>
          <w:b/>
          <w:bCs/>
          <w:lang w:val="en-KR"/>
        </w:rPr>
        <w:t>Collaborate with Suppliers:</w:t>
      </w:r>
      <w:r w:rsidRPr="001247CC">
        <w:rPr>
          <w:lang w:val="en-KR"/>
        </w:rPr>
        <w:t xml:space="preserve"> Work closely with manufacturers to ensure products meet U.S. standards from the start.</w:t>
      </w:r>
    </w:p>
    <w:p w14:paraId="02EF1CD0" w14:textId="77777777" w:rsidR="001247CC" w:rsidRPr="001247CC" w:rsidRDefault="001247CC" w:rsidP="001247CC">
      <w:pPr>
        <w:numPr>
          <w:ilvl w:val="0"/>
          <w:numId w:val="12"/>
        </w:numPr>
        <w:rPr>
          <w:lang w:val="en-KR"/>
        </w:rPr>
      </w:pPr>
      <w:r w:rsidRPr="001247CC">
        <w:rPr>
          <w:b/>
          <w:bCs/>
          <w:lang w:val="en-KR"/>
        </w:rPr>
        <w:lastRenderedPageBreak/>
        <w:t>Invest in Testing:</w:t>
      </w:r>
      <w:r w:rsidRPr="001247CC">
        <w:rPr>
          <w:lang w:val="en-KR"/>
        </w:rPr>
        <w:t xml:space="preserve"> Conduct thorough safety assessments and color additive certifications to prevent issues at the border.</w:t>
      </w:r>
    </w:p>
    <w:p w14:paraId="2A310426" w14:textId="77777777" w:rsidR="001247CC" w:rsidRPr="001247CC" w:rsidRDefault="001247CC" w:rsidP="001247CC">
      <w:pPr>
        <w:numPr>
          <w:ilvl w:val="0"/>
          <w:numId w:val="12"/>
        </w:numPr>
        <w:rPr>
          <w:lang w:val="en-KR"/>
        </w:rPr>
      </w:pPr>
      <w:r w:rsidRPr="001247CC">
        <w:rPr>
          <w:b/>
          <w:bCs/>
          <w:lang w:val="en-KR"/>
        </w:rPr>
        <w:t>Develop a Compliance Plan:</w:t>
      </w:r>
      <w:r w:rsidRPr="001247CC">
        <w:rPr>
          <w:lang w:val="en-KR"/>
        </w:rPr>
        <w:t xml:space="preserve"> Create a robust compliance plan that includes documentation, auditing, and recall procedures.</w:t>
      </w:r>
    </w:p>
    <w:p w14:paraId="3578DC35" w14:textId="77777777" w:rsidR="001247CC" w:rsidRPr="001247CC" w:rsidRDefault="001247CC" w:rsidP="001247CC">
      <w:pPr>
        <w:rPr>
          <w:lang w:val="en-KR"/>
        </w:rPr>
      </w:pPr>
      <w:r w:rsidRPr="001247CC">
        <w:rPr>
          <w:lang w:val="en-KR"/>
        </w:rPr>
        <w:t>As the beauty and cosmetics industry continues to grow, importers who prioritize compliance will be well-positioned to succeed in the competitive U.S. market.</w:t>
      </w:r>
    </w:p>
    <w:p w14:paraId="09C5333D" w14:textId="3438484A" w:rsidR="009C2777" w:rsidRDefault="009C2777">
      <w:pPr>
        <w:rPr>
          <w:lang w:val="en-KR"/>
        </w:rPr>
      </w:pPr>
      <w:r>
        <w:rPr>
          <w:lang w:val="en-KR"/>
        </w:rPr>
        <w:br w:type="page"/>
      </w:r>
    </w:p>
    <w:p w14:paraId="0F9A69F9" w14:textId="77777777" w:rsidR="009C2777" w:rsidRPr="009C2777" w:rsidRDefault="009C2777" w:rsidP="009C689D">
      <w:pPr>
        <w:pStyle w:val="Heading1"/>
        <w:rPr>
          <w:lang w:val="en-KR"/>
        </w:rPr>
      </w:pPr>
      <w:r w:rsidRPr="009C2777">
        <w:rPr>
          <w:lang w:val="en-KR"/>
        </w:rPr>
        <w:lastRenderedPageBreak/>
        <w:t>1. FD&amp;C Act (Federal Food, Drug, and Cosmetic Act)</w:t>
      </w:r>
    </w:p>
    <w:p w14:paraId="31E01F31" w14:textId="77777777" w:rsidR="009C2777" w:rsidRPr="009C2777" w:rsidRDefault="009C2777" w:rsidP="009C2777">
      <w:pPr>
        <w:rPr>
          <w:lang w:val="en-KR"/>
        </w:rPr>
      </w:pPr>
      <w:r w:rsidRPr="009C2777">
        <w:rPr>
          <w:lang w:val="en-KR"/>
        </w:rPr>
        <w:t>The FD&amp;C Act is the primary law under which the FDA regulates cosmetics. Key aspects of the Act relevant to cosmetics include:</w:t>
      </w:r>
    </w:p>
    <w:p w14:paraId="7E197B4E" w14:textId="77777777" w:rsidR="009C2777" w:rsidRPr="009C2777" w:rsidRDefault="009C2777" w:rsidP="009C2777">
      <w:pPr>
        <w:numPr>
          <w:ilvl w:val="0"/>
          <w:numId w:val="13"/>
        </w:numPr>
        <w:rPr>
          <w:lang w:val="en-KR"/>
        </w:rPr>
      </w:pPr>
      <w:r w:rsidRPr="009C2777">
        <w:rPr>
          <w:b/>
          <w:bCs/>
          <w:lang w:val="en-KR"/>
        </w:rPr>
        <w:t>Definition of Cosmetics:</w:t>
      </w:r>
      <w:r w:rsidRPr="009C2777">
        <w:rPr>
          <w:lang w:val="en-KR"/>
        </w:rPr>
        <w:t xml:space="preserve"> The FD&amp;C Act defines cosmetics as products intended for cleansing, beautifying, promoting attractiveness, or altering appearance without affecting the body's structure or functions.</w:t>
      </w:r>
    </w:p>
    <w:p w14:paraId="329C5DBE" w14:textId="77777777" w:rsidR="009C2777" w:rsidRPr="009C2777" w:rsidRDefault="009C2777" w:rsidP="009C2777">
      <w:pPr>
        <w:numPr>
          <w:ilvl w:val="0"/>
          <w:numId w:val="13"/>
        </w:numPr>
        <w:rPr>
          <w:lang w:val="en-KR"/>
        </w:rPr>
      </w:pPr>
      <w:r w:rsidRPr="009C2777">
        <w:rPr>
          <w:b/>
          <w:bCs/>
          <w:lang w:val="en-KR"/>
        </w:rPr>
        <w:t>Prohibition of Adulteration:</w:t>
      </w:r>
      <w:r w:rsidRPr="009C2777">
        <w:rPr>
          <w:lang w:val="en-KR"/>
        </w:rPr>
        <w:t xml:space="preserve"> Cosmetics must not be adulterated, which means they cannot contain harmful or poisonous substances, and they must be manufactured under sanitary conditions. For example, a product that contains harmful bacteria due to unsanitary manufacturing conditions would be considered adulterated under the FD&amp;C Act.</w:t>
      </w:r>
    </w:p>
    <w:p w14:paraId="33C505FC" w14:textId="77777777" w:rsidR="009C2777" w:rsidRPr="009C2777" w:rsidRDefault="009C2777" w:rsidP="009C2777">
      <w:pPr>
        <w:numPr>
          <w:ilvl w:val="0"/>
          <w:numId w:val="13"/>
        </w:numPr>
        <w:rPr>
          <w:lang w:val="en-KR"/>
        </w:rPr>
      </w:pPr>
      <w:r w:rsidRPr="009C2777">
        <w:rPr>
          <w:b/>
          <w:bCs/>
          <w:lang w:val="en-KR"/>
        </w:rPr>
        <w:t>Prohibition of Misbranding:</w:t>
      </w:r>
      <w:r w:rsidRPr="009C2777">
        <w:rPr>
          <w:lang w:val="en-KR"/>
        </w:rPr>
        <w:t xml:space="preserve"> Cosmetics must not be misbranded, which means the labeling should not be false or misleading. Misbranding also includes the failure to include required information on the label or the inclusion of incorrect information. If a product is labeled with therapeutic claims that classify it as a drug, but it has not been approved as a drug, it could be considered misbranded.</w:t>
      </w:r>
    </w:p>
    <w:p w14:paraId="288364B9" w14:textId="77777777" w:rsidR="009C2777" w:rsidRPr="009C2777" w:rsidRDefault="009C2777" w:rsidP="009C2777">
      <w:pPr>
        <w:numPr>
          <w:ilvl w:val="0"/>
          <w:numId w:val="13"/>
        </w:numPr>
        <w:rPr>
          <w:lang w:val="en-KR"/>
        </w:rPr>
      </w:pPr>
      <w:r w:rsidRPr="009C2777">
        <w:rPr>
          <w:b/>
          <w:bCs/>
          <w:lang w:val="en-KR"/>
        </w:rPr>
        <w:t>Ingredients and Labeling:</w:t>
      </w:r>
      <w:r w:rsidRPr="009C2777">
        <w:rPr>
          <w:lang w:val="en-KR"/>
        </w:rPr>
        <w:t xml:space="preserve"> All ingredients must be listed on the label, and certain color additives must be FDA-approved and listed.</w:t>
      </w:r>
    </w:p>
    <w:p w14:paraId="53BBCE52" w14:textId="77777777" w:rsidR="009C2777" w:rsidRPr="009C2777" w:rsidRDefault="009C2777" w:rsidP="009C2777">
      <w:pPr>
        <w:numPr>
          <w:ilvl w:val="0"/>
          <w:numId w:val="13"/>
        </w:numPr>
        <w:rPr>
          <w:lang w:val="en-KR"/>
        </w:rPr>
      </w:pPr>
      <w:r w:rsidRPr="009C2777">
        <w:rPr>
          <w:b/>
          <w:bCs/>
          <w:lang w:val="en-KR"/>
        </w:rPr>
        <w:t>Authority Over Enforcement:</w:t>
      </w:r>
      <w:r w:rsidRPr="009C2777">
        <w:rPr>
          <w:lang w:val="en-KR"/>
        </w:rPr>
        <w:t xml:space="preserve"> The FDA can take action against non-compliant products, including issuing warnings, requesting recalls, or seizing products.</w:t>
      </w:r>
    </w:p>
    <w:p w14:paraId="66E6F3B5" w14:textId="77777777" w:rsidR="009C2777" w:rsidRPr="009C2777" w:rsidRDefault="009C2777" w:rsidP="009C2777">
      <w:pPr>
        <w:rPr>
          <w:b/>
          <w:bCs/>
          <w:lang w:val="en-KR"/>
        </w:rPr>
      </w:pPr>
      <w:r w:rsidRPr="009C2777">
        <w:rPr>
          <w:b/>
          <w:bCs/>
          <w:lang w:val="en-KR"/>
        </w:rPr>
        <w:t>2. FPLA (Fair Packaging and Labeling Act)</w:t>
      </w:r>
    </w:p>
    <w:p w14:paraId="45205160" w14:textId="77777777" w:rsidR="009C2777" w:rsidRPr="009C2777" w:rsidRDefault="009C2777" w:rsidP="009C2777">
      <w:pPr>
        <w:rPr>
          <w:lang w:val="en-KR"/>
        </w:rPr>
      </w:pPr>
      <w:r w:rsidRPr="009C2777">
        <w:rPr>
          <w:lang w:val="en-KR"/>
        </w:rPr>
        <w:t>The FPLA requires that product labels provide accurate information to consumers and prevent deceptive practices. Specific requirements include:</w:t>
      </w:r>
    </w:p>
    <w:p w14:paraId="03DEBBED" w14:textId="77777777" w:rsidR="009C2777" w:rsidRPr="009C2777" w:rsidRDefault="009C2777" w:rsidP="009C2777">
      <w:pPr>
        <w:numPr>
          <w:ilvl w:val="0"/>
          <w:numId w:val="14"/>
        </w:numPr>
        <w:rPr>
          <w:lang w:val="en-KR"/>
        </w:rPr>
      </w:pPr>
      <w:r w:rsidRPr="009C2777">
        <w:rPr>
          <w:b/>
          <w:bCs/>
          <w:lang w:val="en-KR"/>
        </w:rPr>
        <w:t>Principal Display Panel (PDP):</w:t>
      </w:r>
      <w:r w:rsidRPr="009C2777">
        <w:rPr>
          <w:lang w:val="en-KR"/>
        </w:rPr>
        <w:t xml:space="preserve"> The PDP must clearly show the product’s identity (e.g., "moisturizing cream") and the net quantity of contents (e.g., weight or volume).</w:t>
      </w:r>
    </w:p>
    <w:p w14:paraId="12DC23BB" w14:textId="77777777" w:rsidR="009C2777" w:rsidRPr="009C2777" w:rsidRDefault="009C2777" w:rsidP="009C2777">
      <w:pPr>
        <w:numPr>
          <w:ilvl w:val="0"/>
          <w:numId w:val="14"/>
        </w:numPr>
        <w:rPr>
          <w:lang w:val="en-KR"/>
        </w:rPr>
      </w:pPr>
      <w:r w:rsidRPr="009C2777">
        <w:rPr>
          <w:b/>
          <w:bCs/>
          <w:lang w:val="en-KR"/>
        </w:rPr>
        <w:t>Information Panel:</w:t>
      </w:r>
      <w:r w:rsidRPr="009C2777">
        <w:rPr>
          <w:lang w:val="en-KR"/>
        </w:rPr>
        <w:t xml:space="preserve"> The information panel must include the name and address of the manufacturer, packer, or distributor, as well as the ingredients listed in descending order of predominance by weight.</w:t>
      </w:r>
    </w:p>
    <w:p w14:paraId="22536BFE" w14:textId="77777777" w:rsidR="009C2777" w:rsidRPr="009C2777" w:rsidRDefault="009C2777" w:rsidP="009C2777">
      <w:pPr>
        <w:numPr>
          <w:ilvl w:val="0"/>
          <w:numId w:val="14"/>
        </w:numPr>
        <w:rPr>
          <w:lang w:val="en-KR"/>
        </w:rPr>
      </w:pPr>
      <w:r w:rsidRPr="009C2777">
        <w:rPr>
          <w:b/>
          <w:bCs/>
          <w:lang w:val="en-KR"/>
        </w:rPr>
        <w:t>Legibility and Prominence:</w:t>
      </w:r>
      <w:r w:rsidRPr="009C2777">
        <w:rPr>
          <w:lang w:val="en-KR"/>
        </w:rPr>
        <w:t xml:space="preserve"> The required information must be conspicuous and easy to read for consumers.</w:t>
      </w:r>
    </w:p>
    <w:p w14:paraId="7562A572" w14:textId="77777777" w:rsidR="009C2777" w:rsidRPr="009C2777" w:rsidRDefault="009C2777" w:rsidP="009C2777">
      <w:pPr>
        <w:numPr>
          <w:ilvl w:val="0"/>
          <w:numId w:val="14"/>
        </w:numPr>
        <w:rPr>
          <w:lang w:val="en-KR"/>
        </w:rPr>
      </w:pPr>
      <w:r w:rsidRPr="009C2777">
        <w:rPr>
          <w:b/>
          <w:bCs/>
          <w:lang w:val="en-KR"/>
        </w:rPr>
        <w:t>Preemption of State Law:</w:t>
      </w:r>
      <w:r w:rsidRPr="009C2777">
        <w:rPr>
          <w:lang w:val="en-KR"/>
        </w:rPr>
        <w:t xml:space="preserve"> While the FPLA sets federal standards for labeling, it may preempt state regulations if they conflict with federal requirements.</w:t>
      </w:r>
    </w:p>
    <w:p w14:paraId="5B90A0AA" w14:textId="77777777" w:rsidR="009C689D" w:rsidRDefault="009C689D">
      <w:pPr>
        <w:rPr>
          <w:lang w:val="en-KR"/>
        </w:rPr>
      </w:pPr>
      <w:r>
        <w:rPr>
          <w:lang w:val="en-KR"/>
        </w:rPr>
        <w:br w:type="page"/>
      </w:r>
    </w:p>
    <w:p w14:paraId="6E3A1A5E" w14:textId="387AD6D6" w:rsidR="001247CC" w:rsidRDefault="009C689D">
      <w:pPr>
        <w:rPr>
          <w:lang w:val="en-KR"/>
        </w:rPr>
      </w:pPr>
      <w:r>
        <w:rPr>
          <w:lang w:val="en-KR"/>
        </w:rPr>
        <w:lastRenderedPageBreak/>
        <w:t xml:space="preserve">To help you with further guidance, more specifics of what are required on the packaging are described below: </w:t>
      </w:r>
    </w:p>
    <w:p w14:paraId="43A04857" w14:textId="77777777" w:rsidR="009C689D" w:rsidRPr="009C689D" w:rsidRDefault="009C689D" w:rsidP="009C689D">
      <w:pPr>
        <w:rPr>
          <w:b/>
          <w:bCs/>
          <w:lang w:val="en-KR"/>
        </w:rPr>
      </w:pPr>
      <w:r w:rsidRPr="009C689D">
        <w:rPr>
          <w:b/>
          <w:bCs/>
          <w:lang w:val="en-KR"/>
        </w:rPr>
        <w:t>Front of the Packaging (Principal Display Panel):</w:t>
      </w:r>
    </w:p>
    <w:p w14:paraId="7703FCC1" w14:textId="77777777" w:rsidR="009C689D" w:rsidRPr="009C689D" w:rsidRDefault="009C689D" w:rsidP="009C689D">
      <w:pPr>
        <w:numPr>
          <w:ilvl w:val="0"/>
          <w:numId w:val="15"/>
        </w:numPr>
        <w:rPr>
          <w:lang w:val="en-KR"/>
        </w:rPr>
      </w:pPr>
      <w:r w:rsidRPr="009C689D">
        <w:rPr>
          <w:b/>
          <w:bCs/>
          <w:lang w:val="en-KR"/>
        </w:rPr>
        <w:t>Brand Name:</w:t>
      </w:r>
      <w:r w:rsidRPr="009C689D">
        <w:rPr>
          <w:lang w:val="en-KR"/>
        </w:rPr>
        <w:t xml:space="preserve"> Displayed at the top in bold and clear font.</w:t>
      </w:r>
    </w:p>
    <w:p w14:paraId="6F047F6E" w14:textId="77777777" w:rsidR="009C689D" w:rsidRPr="009C689D" w:rsidRDefault="009C689D" w:rsidP="009C689D">
      <w:pPr>
        <w:numPr>
          <w:ilvl w:val="0"/>
          <w:numId w:val="15"/>
        </w:numPr>
        <w:rPr>
          <w:lang w:val="en-KR"/>
        </w:rPr>
      </w:pPr>
      <w:r w:rsidRPr="009C689D">
        <w:rPr>
          <w:b/>
          <w:bCs/>
          <w:lang w:val="en-KR"/>
        </w:rPr>
        <w:t>Product Identity:</w:t>
      </w:r>
      <w:r w:rsidRPr="009C689D">
        <w:rPr>
          <w:lang w:val="en-KR"/>
        </w:rPr>
        <w:t xml:space="preserve"> Centered under the brand name, labeled as "Moisturizing Face Cream."</w:t>
      </w:r>
    </w:p>
    <w:p w14:paraId="1A99A0D0" w14:textId="77777777" w:rsidR="009C689D" w:rsidRPr="009C689D" w:rsidRDefault="009C689D" w:rsidP="009C689D">
      <w:pPr>
        <w:numPr>
          <w:ilvl w:val="0"/>
          <w:numId w:val="15"/>
        </w:numPr>
        <w:rPr>
          <w:lang w:val="en-KR"/>
        </w:rPr>
      </w:pPr>
      <w:r w:rsidRPr="009C689D">
        <w:rPr>
          <w:b/>
          <w:bCs/>
          <w:lang w:val="en-KR"/>
        </w:rPr>
        <w:t>Net Quantity:</w:t>
      </w:r>
      <w:r w:rsidRPr="009C689D">
        <w:rPr>
          <w:lang w:val="en-KR"/>
        </w:rPr>
        <w:t xml:space="preserve"> At the bottom of the front panel, displaying "3.4 FL OZ (100 mL)" in a clear, legible font.</w:t>
      </w:r>
    </w:p>
    <w:p w14:paraId="12BB1D2A" w14:textId="77777777" w:rsidR="009C689D" w:rsidRPr="009C689D" w:rsidRDefault="009C689D" w:rsidP="009C689D">
      <w:pPr>
        <w:rPr>
          <w:b/>
          <w:bCs/>
          <w:lang w:val="en-KR"/>
        </w:rPr>
      </w:pPr>
      <w:r w:rsidRPr="009C689D">
        <w:rPr>
          <w:b/>
          <w:bCs/>
          <w:lang w:val="en-KR"/>
        </w:rPr>
        <w:t>Back of the Packaging (Information Panel):</w:t>
      </w:r>
    </w:p>
    <w:p w14:paraId="2F5A8051" w14:textId="77777777" w:rsidR="009C689D" w:rsidRPr="009C689D" w:rsidRDefault="009C689D" w:rsidP="009C689D">
      <w:pPr>
        <w:numPr>
          <w:ilvl w:val="0"/>
          <w:numId w:val="16"/>
        </w:numPr>
        <w:rPr>
          <w:lang w:val="en-KR"/>
        </w:rPr>
      </w:pPr>
      <w:r w:rsidRPr="009C689D">
        <w:rPr>
          <w:b/>
          <w:bCs/>
          <w:lang w:val="en-KR"/>
        </w:rPr>
        <w:t>Ingredients List:</w:t>
      </w:r>
      <w:r w:rsidRPr="009C689D">
        <w:rPr>
          <w:lang w:val="en-KR"/>
        </w:rPr>
        <w:t xml:space="preserve"> Presented in a column, starting with "Water (Aqua)," followed by "Glycerin," "Shea Butter," and other ingredients in descending order of predominance.</w:t>
      </w:r>
    </w:p>
    <w:p w14:paraId="3DF975C6" w14:textId="77777777" w:rsidR="009C689D" w:rsidRPr="009C689D" w:rsidRDefault="009C689D" w:rsidP="009C689D">
      <w:pPr>
        <w:numPr>
          <w:ilvl w:val="0"/>
          <w:numId w:val="16"/>
        </w:numPr>
        <w:rPr>
          <w:lang w:val="en-KR"/>
        </w:rPr>
      </w:pPr>
      <w:r w:rsidRPr="009C689D">
        <w:rPr>
          <w:b/>
          <w:bCs/>
          <w:lang w:val="en-KR"/>
        </w:rPr>
        <w:t>Manufacturer’s Information:</w:t>
      </w:r>
      <w:r w:rsidRPr="009C689D">
        <w:rPr>
          <w:lang w:val="en-KR"/>
        </w:rPr>
        <w:t xml:space="preserve"> Below the ingredients, the name and address of the manufacturer are listed.</w:t>
      </w:r>
    </w:p>
    <w:p w14:paraId="2627F84F" w14:textId="77777777" w:rsidR="009C689D" w:rsidRPr="009C689D" w:rsidRDefault="009C689D" w:rsidP="009C689D">
      <w:pPr>
        <w:numPr>
          <w:ilvl w:val="0"/>
          <w:numId w:val="16"/>
        </w:numPr>
        <w:rPr>
          <w:lang w:val="en-KR"/>
        </w:rPr>
      </w:pPr>
      <w:r w:rsidRPr="009C689D">
        <w:rPr>
          <w:b/>
          <w:bCs/>
          <w:lang w:val="en-KR"/>
        </w:rPr>
        <w:t>Warnings:</w:t>
      </w:r>
      <w:r w:rsidRPr="009C689D">
        <w:rPr>
          <w:lang w:val="en-KR"/>
        </w:rPr>
        <w:t xml:space="preserve"> A small boxed section with text like "For external use only."</w:t>
      </w:r>
    </w:p>
    <w:p w14:paraId="666DBE32" w14:textId="77777777" w:rsidR="009C689D" w:rsidRPr="009C689D" w:rsidRDefault="009C689D" w:rsidP="009C689D">
      <w:pPr>
        <w:rPr>
          <w:b/>
          <w:bCs/>
          <w:lang w:val="en-KR"/>
        </w:rPr>
      </w:pPr>
      <w:r w:rsidRPr="009C689D">
        <w:rPr>
          <w:b/>
          <w:bCs/>
          <w:lang w:val="en-KR"/>
        </w:rPr>
        <w:t>Visual Style:</w:t>
      </w:r>
    </w:p>
    <w:p w14:paraId="1B2679A7" w14:textId="77777777" w:rsidR="009C689D" w:rsidRPr="009C689D" w:rsidRDefault="009C689D" w:rsidP="009C689D">
      <w:pPr>
        <w:numPr>
          <w:ilvl w:val="0"/>
          <w:numId w:val="17"/>
        </w:numPr>
        <w:rPr>
          <w:lang w:val="en-KR"/>
        </w:rPr>
      </w:pPr>
      <w:r w:rsidRPr="009C689D">
        <w:rPr>
          <w:b/>
          <w:bCs/>
          <w:lang w:val="en-KR"/>
        </w:rPr>
        <w:t>Colors and Fonts:</w:t>
      </w:r>
      <w:r w:rsidRPr="009C689D">
        <w:rPr>
          <w:lang w:val="en-KR"/>
        </w:rPr>
        <w:t xml:space="preserve"> The packaging uses soft, natural colors (e.g., white, light blue, or beige) with a clean, minimalistic font style.</w:t>
      </w:r>
    </w:p>
    <w:p w14:paraId="2E15CE51" w14:textId="77777777" w:rsidR="009C689D" w:rsidRPr="009C689D" w:rsidRDefault="009C689D" w:rsidP="009C689D">
      <w:pPr>
        <w:numPr>
          <w:ilvl w:val="0"/>
          <w:numId w:val="17"/>
        </w:numPr>
        <w:rPr>
          <w:lang w:val="en-KR"/>
        </w:rPr>
      </w:pPr>
      <w:r w:rsidRPr="009C689D">
        <w:rPr>
          <w:b/>
          <w:bCs/>
          <w:lang w:val="en-KR"/>
        </w:rPr>
        <w:t>Layout:</w:t>
      </w:r>
      <w:r w:rsidRPr="009C689D">
        <w:rPr>
          <w:lang w:val="en-KR"/>
        </w:rPr>
        <w:t xml:space="preserve"> The text is organized neatly with plenty of white space, ensuring all information is easy to read.</w:t>
      </w:r>
    </w:p>
    <w:p w14:paraId="3921E654" w14:textId="56707A31" w:rsidR="009C689D" w:rsidRDefault="009C689D">
      <w:pPr>
        <w:rPr>
          <w:lang w:val="en-KR"/>
        </w:rPr>
      </w:pPr>
      <w:r>
        <w:rPr>
          <w:lang w:val="en-KR"/>
        </w:rPr>
        <w:br w:type="page"/>
      </w:r>
    </w:p>
    <w:p w14:paraId="0A5F0EDF" w14:textId="77777777" w:rsidR="009C689D" w:rsidRPr="009C689D" w:rsidRDefault="009C689D" w:rsidP="009C689D">
      <w:pPr>
        <w:pStyle w:val="Heading1"/>
        <w:rPr>
          <w:lang w:val="en-KR"/>
        </w:rPr>
      </w:pPr>
      <w:r w:rsidRPr="009C689D">
        <w:rPr>
          <w:lang w:val="en-KR"/>
        </w:rPr>
        <w:lastRenderedPageBreak/>
        <w:t>U.S. Customs Regulations for Beauty and Cosmetic Products: A Comprehensive Report Including Tariff Rates</w:t>
      </w:r>
    </w:p>
    <w:p w14:paraId="7BCA40B3" w14:textId="77777777" w:rsidR="009C689D" w:rsidRPr="009C689D" w:rsidRDefault="009C689D" w:rsidP="009C689D">
      <w:pPr>
        <w:rPr>
          <w:b/>
          <w:bCs/>
          <w:lang w:val="en-KR"/>
        </w:rPr>
      </w:pPr>
      <w:r w:rsidRPr="009C689D">
        <w:rPr>
          <w:b/>
          <w:bCs/>
          <w:lang w:val="en-KR"/>
        </w:rPr>
        <w:t>1. Introduction</w:t>
      </w:r>
    </w:p>
    <w:p w14:paraId="1920FC01" w14:textId="77777777" w:rsidR="009C689D" w:rsidRPr="009C689D" w:rsidRDefault="009C689D" w:rsidP="009C689D">
      <w:pPr>
        <w:rPr>
          <w:lang w:val="en-KR"/>
        </w:rPr>
      </w:pPr>
      <w:r w:rsidRPr="009C689D">
        <w:rPr>
          <w:lang w:val="en-KR"/>
        </w:rPr>
        <w:t>Importing beauty and cosmetic products into the United States requires a thorough understanding of various customs regulations, including compliance with U.S. Customs and Border Protection (CBP) rules, tariffs, import duties, and labeling requirements. In addition to these standard procedures, the tariff rates for beauty and cosmetic products can vary significantly depending on the country of origin. This report provides an in-depth analysis of the regulations governing the importation of beauty and cosmetic products, with a focus on tariff rates from key exporting countries such as South Korea, Japan, China, Vietnam, Thailand, and Hong Kong.</w:t>
      </w:r>
    </w:p>
    <w:p w14:paraId="21707846" w14:textId="77777777" w:rsidR="009C689D" w:rsidRPr="009C689D" w:rsidRDefault="009C689D" w:rsidP="009C689D">
      <w:pPr>
        <w:rPr>
          <w:b/>
          <w:bCs/>
          <w:lang w:val="en-KR"/>
        </w:rPr>
      </w:pPr>
      <w:r w:rsidRPr="009C689D">
        <w:rPr>
          <w:b/>
          <w:bCs/>
          <w:lang w:val="en-KR"/>
        </w:rPr>
        <w:t>2. U.S. Customs and Border Protection (CBP) Regulations</w:t>
      </w:r>
    </w:p>
    <w:p w14:paraId="72C2DAF6" w14:textId="77777777" w:rsidR="009C689D" w:rsidRPr="009C689D" w:rsidRDefault="009C689D" w:rsidP="009C689D">
      <w:pPr>
        <w:rPr>
          <w:b/>
          <w:bCs/>
          <w:lang w:val="en-KR"/>
        </w:rPr>
      </w:pPr>
      <w:r w:rsidRPr="009C689D">
        <w:rPr>
          <w:b/>
          <w:bCs/>
          <w:lang w:val="en-KR"/>
        </w:rPr>
        <w:t>2.1 Overview of CBP's Role</w:t>
      </w:r>
    </w:p>
    <w:p w14:paraId="3856FEC9" w14:textId="77777777" w:rsidR="009C689D" w:rsidRPr="009C689D" w:rsidRDefault="009C689D" w:rsidP="009C689D">
      <w:pPr>
        <w:rPr>
          <w:lang w:val="en-KR"/>
        </w:rPr>
      </w:pPr>
      <w:r w:rsidRPr="009C689D">
        <w:rPr>
          <w:lang w:val="en-KR"/>
        </w:rPr>
        <w:t>The U.S. Customs and Border Protection (CBP) agency is responsible for regulating and facilitating international trade, ensuring that imports comply with U.S. laws. When importing beauty and cosmetic products, CBP requires adherence to specific rules, including proper documentation, payment of applicable duties, and ensuring that products meet U.S. safety and labeling standards. Non-compliance can result in delays, fines, or the seizure of goods.</w:t>
      </w:r>
    </w:p>
    <w:p w14:paraId="7C7942C0" w14:textId="77777777" w:rsidR="009C689D" w:rsidRPr="009C689D" w:rsidRDefault="009C689D" w:rsidP="009C689D">
      <w:pPr>
        <w:rPr>
          <w:b/>
          <w:bCs/>
          <w:lang w:val="en-KR"/>
        </w:rPr>
      </w:pPr>
      <w:r w:rsidRPr="009C689D">
        <w:rPr>
          <w:b/>
          <w:bCs/>
          <w:lang w:val="en-KR"/>
        </w:rPr>
        <w:t>2.2 Documentation Requirements</w:t>
      </w:r>
    </w:p>
    <w:p w14:paraId="5302C8DE" w14:textId="77777777" w:rsidR="009C689D" w:rsidRPr="009C689D" w:rsidRDefault="009C689D" w:rsidP="009C689D">
      <w:pPr>
        <w:rPr>
          <w:lang w:val="en-KR"/>
        </w:rPr>
      </w:pPr>
      <w:r w:rsidRPr="009C689D">
        <w:rPr>
          <w:lang w:val="en-KR"/>
        </w:rPr>
        <w:t>The following documents are typically required when importing beauty and cosmetic products into the United States:</w:t>
      </w:r>
    </w:p>
    <w:p w14:paraId="2CE0D5ED" w14:textId="77777777" w:rsidR="009C689D" w:rsidRPr="009C689D" w:rsidRDefault="009C689D" w:rsidP="009C689D">
      <w:pPr>
        <w:numPr>
          <w:ilvl w:val="0"/>
          <w:numId w:val="18"/>
        </w:numPr>
        <w:rPr>
          <w:lang w:val="en-KR"/>
        </w:rPr>
      </w:pPr>
      <w:r w:rsidRPr="009C689D">
        <w:rPr>
          <w:b/>
          <w:bCs/>
          <w:lang w:val="en-KR"/>
        </w:rPr>
        <w:t>Commercial Invoice:</w:t>
      </w:r>
      <w:r w:rsidRPr="009C689D">
        <w:rPr>
          <w:lang w:val="en-KR"/>
        </w:rPr>
        <w:t xml:space="preserve"> Details the transaction, including product descriptions, quantities, and prices.</w:t>
      </w:r>
    </w:p>
    <w:p w14:paraId="487BA071" w14:textId="77777777" w:rsidR="009C689D" w:rsidRPr="009C689D" w:rsidRDefault="009C689D" w:rsidP="009C689D">
      <w:pPr>
        <w:numPr>
          <w:ilvl w:val="0"/>
          <w:numId w:val="18"/>
        </w:numPr>
        <w:rPr>
          <w:lang w:val="en-KR"/>
        </w:rPr>
      </w:pPr>
      <w:r w:rsidRPr="009C689D">
        <w:rPr>
          <w:b/>
          <w:bCs/>
          <w:lang w:val="en-KR"/>
        </w:rPr>
        <w:t>Packing List:</w:t>
      </w:r>
      <w:r w:rsidRPr="009C689D">
        <w:rPr>
          <w:lang w:val="en-KR"/>
        </w:rPr>
        <w:t xml:space="preserve"> Specifies the contents, dimensions, and weight of each package.</w:t>
      </w:r>
    </w:p>
    <w:p w14:paraId="49C6E37F" w14:textId="77777777" w:rsidR="009C689D" w:rsidRPr="009C689D" w:rsidRDefault="009C689D" w:rsidP="009C689D">
      <w:pPr>
        <w:numPr>
          <w:ilvl w:val="0"/>
          <w:numId w:val="18"/>
        </w:numPr>
        <w:rPr>
          <w:lang w:val="en-KR"/>
        </w:rPr>
      </w:pPr>
      <w:r w:rsidRPr="009C689D">
        <w:rPr>
          <w:b/>
          <w:bCs/>
          <w:lang w:val="en-KR"/>
        </w:rPr>
        <w:t>Bill of Lading:</w:t>
      </w:r>
      <w:r w:rsidRPr="009C689D">
        <w:rPr>
          <w:lang w:val="en-KR"/>
        </w:rPr>
        <w:t xml:space="preserve"> Serves as proof of shipment, containing information on the shipment’s origin, carrier, and destination.</w:t>
      </w:r>
    </w:p>
    <w:p w14:paraId="6E124DCF" w14:textId="77777777" w:rsidR="009C689D" w:rsidRPr="009C689D" w:rsidRDefault="009C689D" w:rsidP="009C689D">
      <w:pPr>
        <w:numPr>
          <w:ilvl w:val="0"/>
          <w:numId w:val="18"/>
        </w:numPr>
        <w:rPr>
          <w:lang w:val="en-KR"/>
        </w:rPr>
      </w:pPr>
      <w:r w:rsidRPr="009C689D">
        <w:rPr>
          <w:b/>
          <w:bCs/>
          <w:lang w:val="en-KR"/>
        </w:rPr>
        <w:t>Entry Summary (CBP Form 7501):</w:t>
      </w:r>
      <w:r w:rsidRPr="009C689D">
        <w:rPr>
          <w:lang w:val="en-KR"/>
        </w:rPr>
        <w:t xml:space="preserve"> Required for declaring the goods and calculating duties.</w:t>
      </w:r>
    </w:p>
    <w:p w14:paraId="4F3FF3C3" w14:textId="77777777" w:rsidR="009C689D" w:rsidRPr="009C689D" w:rsidRDefault="009C689D" w:rsidP="009C689D">
      <w:pPr>
        <w:rPr>
          <w:lang w:val="en-KR"/>
        </w:rPr>
      </w:pPr>
      <w:r w:rsidRPr="009C689D">
        <w:rPr>
          <w:lang w:val="en-KR"/>
        </w:rPr>
        <w:t>These documents must be accurate and complete to avoid processing delays or penalties.</w:t>
      </w:r>
    </w:p>
    <w:p w14:paraId="63775987" w14:textId="77777777" w:rsidR="009C689D" w:rsidRPr="009C689D" w:rsidRDefault="009C689D" w:rsidP="009C689D">
      <w:pPr>
        <w:rPr>
          <w:b/>
          <w:bCs/>
          <w:lang w:val="en-KR"/>
        </w:rPr>
      </w:pPr>
      <w:r w:rsidRPr="009C689D">
        <w:rPr>
          <w:b/>
          <w:bCs/>
          <w:lang w:val="en-KR"/>
        </w:rPr>
        <w:t>3. Tariffs and Import Duties</w:t>
      </w:r>
    </w:p>
    <w:p w14:paraId="74B27A23" w14:textId="77777777" w:rsidR="009C689D" w:rsidRPr="009C689D" w:rsidRDefault="009C689D" w:rsidP="009C689D">
      <w:pPr>
        <w:rPr>
          <w:b/>
          <w:bCs/>
          <w:lang w:val="en-KR"/>
        </w:rPr>
      </w:pPr>
      <w:r w:rsidRPr="009C689D">
        <w:rPr>
          <w:b/>
          <w:bCs/>
          <w:lang w:val="en-KR"/>
        </w:rPr>
        <w:t>3.1 Understanding Tariffs and Duties</w:t>
      </w:r>
    </w:p>
    <w:p w14:paraId="7E0498B5" w14:textId="77777777" w:rsidR="009C689D" w:rsidRPr="009C689D" w:rsidRDefault="009C689D" w:rsidP="009C689D">
      <w:pPr>
        <w:rPr>
          <w:lang w:val="en-KR"/>
        </w:rPr>
      </w:pPr>
      <w:r w:rsidRPr="009C689D">
        <w:rPr>
          <w:lang w:val="en-KR"/>
        </w:rPr>
        <w:lastRenderedPageBreak/>
        <w:t>Tariffs and duties are taxes levied on goods imported into the United States. The tariff rates for beauty and cosmetic products vary depending on the type of product and its country of origin. These rates can significantly affect the cost of importing goods, making it essential for importers to understand the applicable tariffs before making purchasing decisions.</w:t>
      </w:r>
    </w:p>
    <w:p w14:paraId="11634BAC" w14:textId="77777777" w:rsidR="009C689D" w:rsidRPr="009C689D" w:rsidRDefault="009C689D" w:rsidP="009C689D">
      <w:pPr>
        <w:rPr>
          <w:b/>
          <w:bCs/>
          <w:lang w:val="en-KR"/>
        </w:rPr>
      </w:pPr>
      <w:r w:rsidRPr="009C689D">
        <w:rPr>
          <w:b/>
          <w:bCs/>
          <w:lang w:val="en-KR"/>
        </w:rPr>
        <w:t>3.2 Tariff Rates by Country of Origin</w:t>
      </w:r>
    </w:p>
    <w:p w14:paraId="295AB8F6" w14:textId="77777777" w:rsidR="009C689D" w:rsidRPr="009C689D" w:rsidRDefault="009C689D" w:rsidP="009C689D">
      <w:pPr>
        <w:rPr>
          <w:lang w:val="en-KR"/>
        </w:rPr>
      </w:pPr>
      <w:r w:rsidRPr="009C689D">
        <w:rPr>
          <w:lang w:val="en-KR"/>
        </w:rPr>
        <w:t>Below are the general tariff rates for beauty and cosmetic products imported into the United States from key exporting countries:</w:t>
      </w:r>
    </w:p>
    <w:p w14:paraId="1876870B" w14:textId="77777777" w:rsidR="009C689D" w:rsidRPr="009C689D" w:rsidRDefault="009C689D" w:rsidP="009C689D">
      <w:pPr>
        <w:numPr>
          <w:ilvl w:val="0"/>
          <w:numId w:val="19"/>
        </w:numPr>
        <w:rPr>
          <w:lang w:val="en-KR"/>
        </w:rPr>
      </w:pPr>
      <w:r w:rsidRPr="009C689D">
        <w:rPr>
          <w:b/>
          <w:bCs/>
          <w:lang w:val="en-KR"/>
        </w:rPr>
        <w:t>South Korea:</w:t>
      </w:r>
      <w:r w:rsidRPr="009C689D">
        <w:rPr>
          <w:lang w:val="en-KR"/>
        </w:rPr>
        <w:t xml:space="preserve"> Under the U.S.-Korea Free Trade Agreement (KORUS FTA), many beauty and cosmetic products from South Korea enjoy reduced or zero tariffs. However, some items may still incur tariffs up to 5% depending on the specific product classification.</w:t>
      </w:r>
    </w:p>
    <w:p w14:paraId="16276406" w14:textId="77777777" w:rsidR="009C689D" w:rsidRPr="009C689D" w:rsidRDefault="009C689D" w:rsidP="009C689D">
      <w:pPr>
        <w:numPr>
          <w:ilvl w:val="0"/>
          <w:numId w:val="19"/>
        </w:numPr>
        <w:rPr>
          <w:lang w:val="en-KR"/>
        </w:rPr>
      </w:pPr>
      <w:r w:rsidRPr="009C689D">
        <w:rPr>
          <w:b/>
          <w:bCs/>
          <w:lang w:val="en-KR"/>
        </w:rPr>
        <w:t>Japan:</w:t>
      </w:r>
      <w:r w:rsidRPr="009C689D">
        <w:rPr>
          <w:lang w:val="en-KR"/>
        </w:rPr>
        <w:t xml:space="preserve"> Most beauty and cosmetic products from Japan are subject to tariffs ranging from 0% to 6.5%. However, specific categories may be exempt due to trade agreements between the U.S. and Japan.</w:t>
      </w:r>
    </w:p>
    <w:p w14:paraId="00350869" w14:textId="77777777" w:rsidR="009C689D" w:rsidRPr="009C689D" w:rsidRDefault="009C689D" w:rsidP="009C689D">
      <w:pPr>
        <w:numPr>
          <w:ilvl w:val="0"/>
          <w:numId w:val="19"/>
        </w:numPr>
        <w:rPr>
          <w:lang w:val="en-KR"/>
        </w:rPr>
      </w:pPr>
      <w:r w:rsidRPr="009C689D">
        <w:rPr>
          <w:b/>
          <w:bCs/>
          <w:lang w:val="en-KR"/>
        </w:rPr>
        <w:t>China:</w:t>
      </w:r>
      <w:r w:rsidRPr="009C689D">
        <w:rPr>
          <w:lang w:val="en-KR"/>
        </w:rPr>
        <w:t xml:space="preserve"> As a result of the U.S.-China trade tensions, many beauty and cosmetic products from China face tariffs ranging from 7.5% to 25%, depending on the product type and the specific Harmonized Tariff Schedule (HTS) code.</w:t>
      </w:r>
    </w:p>
    <w:p w14:paraId="0D90498A" w14:textId="77777777" w:rsidR="009C689D" w:rsidRPr="009C689D" w:rsidRDefault="009C689D" w:rsidP="009C689D">
      <w:pPr>
        <w:numPr>
          <w:ilvl w:val="0"/>
          <w:numId w:val="19"/>
        </w:numPr>
        <w:rPr>
          <w:lang w:val="en-KR"/>
        </w:rPr>
      </w:pPr>
      <w:r w:rsidRPr="009C689D">
        <w:rPr>
          <w:b/>
          <w:bCs/>
          <w:lang w:val="en-KR"/>
        </w:rPr>
        <w:t>Vietnam:</w:t>
      </w:r>
      <w:r w:rsidRPr="009C689D">
        <w:rPr>
          <w:lang w:val="en-KR"/>
        </w:rPr>
        <w:t xml:space="preserve"> Beauty and cosmetic products from Vietnam generally have tariffs ranging from 0% to 6.5%. However, some products could face higher duties depending on their classification.</w:t>
      </w:r>
    </w:p>
    <w:p w14:paraId="7361D8BF" w14:textId="77777777" w:rsidR="009C689D" w:rsidRPr="009C689D" w:rsidRDefault="009C689D" w:rsidP="009C689D">
      <w:pPr>
        <w:numPr>
          <w:ilvl w:val="0"/>
          <w:numId w:val="19"/>
        </w:numPr>
        <w:rPr>
          <w:lang w:val="en-KR"/>
        </w:rPr>
      </w:pPr>
      <w:r w:rsidRPr="009C689D">
        <w:rPr>
          <w:b/>
          <w:bCs/>
          <w:lang w:val="en-KR"/>
        </w:rPr>
        <w:t>Thailand:</w:t>
      </w:r>
      <w:r w:rsidRPr="009C689D">
        <w:rPr>
          <w:lang w:val="en-KR"/>
        </w:rPr>
        <w:t xml:space="preserve"> Tariff rates for beauty and cosmetic products from Thailand typically range from 2.5% to 7.5%. The rates vary based on the product category and HTS classification.</w:t>
      </w:r>
    </w:p>
    <w:p w14:paraId="0BC506A4" w14:textId="77777777" w:rsidR="009C689D" w:rsidRPr="009C689D" w:rsidRDefault="009C689D" w:rsidP="009C689D">
      <w:pPr>
        <w:numPr>
          <w:ilvl w:val="0"/>
          <w:numId w:val="19"/>
        </w:numPr>
        <w:rPr>
          <w:lang w:val="en-KR"/>
        </w:rPr>
      </w:pPr>
      <w:r w:rsidRPr="009C689D">
        <w:rPr>
          <w:b/>
          <w:bCs/>
          <w:lang w:val="en-KR"/>
        </w:rPr>
        <w:t>Hong Kong:</w:t>
      </w:r>
      <w:r w:rsidRPr="009C689D">
        <w:rPr>
          <w:lang w:val="en-KR"/>
        </w:rPr>
        <w:t xml:space="preserve"> Although Hong Kong is a Special Administrative Region of China, it is treated separately for trade purposes. Tariff rates for beauty and cosmetic products from Hong Kong generally range from 0% to 6.5%.</w:t>
      </w:r>
    </w:p>
    <w:p w14:paraId="209C72CF" w14:textId="77777777" w:rsidR="009C689D" w:rsidRPr="009C689D" w:rsidRDefault="009C689D" w:rsidP="009C689D">
      <w:pPr>
        <w:rPr>
          <w:lang w:val="en-KR"/>
        </w:rPr>
      </w:pPr>
      <w:r w:rsidRPr="009C689D">
        <w:rPr>
          <w:lang w:val="en-KR"/>
        </w:rPr>
        <w:t>These tariff rates are subject to change based on new trade agreements, policy changes, or other geopolitical factors. Importers should consult the latest version of the Harmonized Tariff Schedule (HTS) for specific rates applicable to their products.</w:t>
      </w:r>
    </w:p>
    <w:p w14:paraId="2CED2FA4" w14:textId="77777777" w:rsidR="009C689D" w:rsidRPr="009C689D" w:rsidRDefault="009C689D" w:rsidP="009C689D">
      <w:pPr>
        <w:rPr>
          <w:b/>
          <w:bCs/>
          <w:lang w:val="en-KR"/>
        </w:rPr>
      </w:pPr>
      <w:r w:rsidRPr="009C689D">
        <w:rPr>
          <w:b/>
          <w:bCs/>
          <w:lang w:val="en-KR"/>
        </w:rPr>
        <w:t>4. Harmonized Tariff Schedule (HTS)</w:t>
      </w:r>
    </w:p>
    <w:p w14:paraId="22496226" w14:textId="77777777" w:rsidR="009C689D" w:rsidRPr="009C689D" w:rsidRDefault="009C689D" w:rsidP="009C689D">
      <w:pPr>
        <w:rPr>
          <w:b/>
          <w:bCs/>
          <w:lang w:val="en-KR"/>
        </w:rPr>
      </w:pPr>
      <w:r w:rsidRPr="009C689D">
        <w:rPr>
          <w:b/>
          <w:bCs/>
          <w:lang w:val="en-KR"/>
        </w:rPr>
        <w:t>4.1 Importance of Correct Classification</w:t>
      </w:r>
    </w:p>
    <w:p w14:paraId="74470ECA" w14:textId="77777777" w:rsidR="009C689D" w:rsidRPr="009C689D" w:rsidRDefault="009C689D" w:rsidP="009C689D">
      <w:pPr>
        <w:rPr>
          <w:lang w:val="en-KR"/>
        </w:rPr>
      </w:pPr>
      <w:r w:rsidRPr="009C689D">
        <w:rPr>
          <w:lang w:val="en-KR"/>
        </w:rPr>
        <w:t xml:space="preserve">The Harmonized Tariff Schedule (HTS) is an essential tool used to classify imported goods for customs purposes. Each product is assigned a unique HTS code that determines the applicable tariff rate and any specific import requirements. For beauty and cosmetic </w:t>
      </w:r>
      <w:r w:rsidRPr="009C689D">
        <w:rPr>
          <w:lang w:val="en-KR"/>
        </w:rPr>
        <w:lastRenderedPageBreak/>
        <w:t>products, accurate classification under the HTS is critical to ensure the correct calculation of duties and compliance with customs regulations.</w:t>
      </w:r>
    </w:p>
    <w:p w14:paraId="650F440E" w14:textId="77777777" w:rsidR="009C689D" w:rsidRPr="009C689D" w:rsidRDefault="009C689D" w:rsidP="009C689D">
      <w:pPr>
        <w:rPr>
          <w:b/>
          <w:bCs/>
          <w:lang w:val="en-KR"/>
        </w:rPr>
      </w:pPr>
      <w:r w:rsidRPr="009C689D">
        <w:rPr>
          <w:b/>
          <w:bCs/>
          <w:lang w:val="en-KR"/>
        </w:rPr>
        <w:t>4.2 Steps to Classify Products</w:t>
      </w:r>
    </w:p>
    <w:p w14:paraId="15B2C3DA" w14:textId="77777777" w:rsidR="009C689D" w:rsidRPr="009C689D" w:rsidRDefault="009C689D" w:rsidP="009C689D">
      <w:pPr>
        <w:rPr>
          <w:lang w:val="en-KR"/>
        </w:rPr>
      </w:pPr>
      <w:r w:rsidRPr="009C689D">
        <w:rPr>
          <w:lang w:val="en-KR"/>
        </w:rPr>
        <w:t>Importers should follow these steps to properly classify their products:</w:t>
      </w:r>
    </w:p>
    <w:p w14:paraId="061031DB" w14:textId="77777777" w:rsidR="009C689D" w:rsidRPr="009C689D" w:rsidRDefault="009C689D" w:rsidP="009C689D">
      <w:pPr>
        <w:numPr>
          <w:ilvl w:val="0"/>
          <w:numId w:val="20"/>
        </w:numPr>
        <w:rPr>
          <w:lang w:val="en-KR"/>
        </w:rPr>
      </w:pPr>
      <w:r w:rsidRPr="009C689D">
        <w:rPr>
          <w:b/>
          <w:bCs/>
          <w:lang w:val="en-KR"/>
        </w:rPr>
        <w:t>Product Identification:</w:t>
      </w:r>
      <w:r w:rsidRPr="009C689D">
        <w:rPr>
          <w:lang w:val="en-KR"/>
        </w:rPr>
        <w:t xml:space="preserve"> Understand the product's use, composition, and characteristics.</w:t>
      </w:r>
    </w:p>
    <w:p w14:paraId="36553FC1" w14:textId="77777777" w:rsidR="009C689D" w:rsidRPr="009C689D" w:rsidRDefault="009C689D" w:rsidP="009C689D">
      <w:pPr>
        <w:numPr>
          <w:ilvl w:val="0"/>
          <w:numId w:val="20"/>
        </w:numPr>
        <w:rPr>
          <w:lang w:val="en-KR"/>
        </w:rPr>
      </w:pPr>
      <w:r w:rsidRPr="009C689D">
        <w:rPr>
          <w:b/>
          <w:bCs/>
          <w:lang w:val="en-KR"/>
        </w:rPr>
        <w:t>HTS Consultation:</w:t>
      </w:r>
      <w:r w:rsidRPr="009C689D">
        <w:rPr>
          <w:lang w:val="en-KR"/>
        </w:rPr>
        <w:t xml:space="preserve"> Use the HTS to identify the most accurate classification for the product.</w:t>
      </w:r>
    </w:p>
    <w:p w14:paraId="7F7B947E" w14:textId="77777777" w:rsidR="009C689D" w:rsidRPr="009C689D" w:rsidRDefault="009C689D" w:rsidP="009C689D">
      <w:pPr>
        <w:numPr>
          <w:ilvl w:val="0"/>
          <w:numId w:val="20"/>
        </w:numPr>
        <w:rPr>
          <w:lang w:val="en-KR"/>
        </w:rPr>
      </w:pPr>
      <w:r w:rsidRPr="009C689D">
        <w:rPr>
          <w:b/>
          <w:bCs/>
          <w:lang w:val="en-KR"/>
        </w:rPr>
        <w:t>Tariff Rate Determination:</w:t>
      </w:r>
      <w:r w:rsidRPr="009C689D">
        <w:rPr>
          <w:lang w:val="en-KR"/>
        </w:rPr>
        <w:t xml:space="preserve"> Once classified, check the HTS code for the applicable tariff rate based on the product's country of origin.</w:t>
      </w:r>
    </w:p>
    <w:p w14:paraId="42FCAD9E" w14:textId="77777777" w:rsidR="009C689D" w:rsidRPr="009C689D" w:rsidRDefault="009C689D" w:rsidP="009C689D">
      <w:pPr>
        <w:rPr>
          <w:lang w:val="en-KR"/>
        </w:rPr>
      </w:pPr>
      <w:r w:rsidRPr="009C689D">
        <w:rPr>
          <w:lang w:val="en-KR"/>
        </w:rPr>
        <w:t>Importers can request a binding ruling from CBP if unsure about the correct classification. This ruling provides legal certainty and helps avoid costly errors.</w:t>
      </w:r>
    </w:p>
    <w:p w14:paraId="729D6C60" w14:textId="77777777" w:rsidR="009C689D" w:rsidRPr="009C689D" w:rsidRDefault="009C689D" w:rsidP="009C689D">
      <w:pPr>
        <w:rPr>
          <w:b/>
          <w:bCs/>
          <w:lang w:val="en-KR"/>
        </w:rPr>
      </w:pPr>
      <w:r w:rsidRPr="009C689D">
        <w:rPr>
          <w:b/>
          <w:bCs/>
          <w:lang w:val="en-KR"/>
        </w:rPr>
        <w:t>5. Country of Origin Labeling</w:t>
      </w:r>
    </w:p>
    <w:p w14:paraId="1C5380E2" w14:textId="77777777" w:rsidR="009C689D" w:rsidRPr="009C689D" w:rsidRDefault="009C689D" w:rsidP="009C689D">
      <w:pPr>
        <w:rPr>
          <w:b/>
          <w:bCs/>
          <w:lang w:val="en-KR"/>
        </w:rPr>
      </w:pPr>
      <w:r w:rsidRPr="009C689D">
        <w:rPr>
          <w:b/>
          <w:bCs/>
          <w:lang w:val="en-KR"/>
        </w:rPr>
        <w:t>5.1 Legal Requirements for Labeling</w:t>
      </w:r>
    </w:p>
    <w:p w14:paraId="4A84280E" w14:textId="77777777" w:rsidR="009C689D" w:rsidRPr="009C689D" w:rsidRDefault="009C689D" w:rsidP="009C689D">
      <w:pPr>
        <w:rPr>
          <w:lang w:val="en-KR"/>
        </w:rPr>
      </w:pPr>
      <w:r w:rsidRPr="009C689D">
        <w:rPr>
          <w:lang w:val="en-KR"/>
        </w:rPr>
        <w:t>Country of Origin Labeling (COOL) is mandated by U.S. law and requires that all imported products are labeled with the country where they were manufactured. For beauty and cosmetic products, this labeling is essential for consumer transparency and compliance with CBP regulations.</w:t>
      </w:r>
    </w:p>
    <w:p w14:paraId="4B0185A4" w14:textId="77777777" w:rsidR="009C689D" w:rsidRPr="009C689D" w:rsidRDefault="009C689D" w:rsidP="009C689D">
      <w:pPr>
        <w:rPr>
          <w:b/>
          <w:bCs/>
          <w:lang w:val="en-KR"/>
        </w:rPr>
      </w:pPr>
      <w:r w:rsidRPr="009C689D">
        <w:rPr>
          <w:b/>
          <w:bCs/>
          <w:lang w:val="en-KR"/>
        </w:rPr>
        <w:t>5.2 Importance of Accurate Labeling</w:t>
      </w:r>
    </w:p>
    <w:p w14:paraId="1470B547" w14:textId="77777777" w:rsidR="009C689D" w:rsidRPr="009C689D" w:rsidRDefault="009C689D" w:rsidP="009C689D">
      <w:pPr>
        <w:rPr>
          <w:lang w:val="en-KR"/>
        </w:rPr>
      </w:pPr>
      <w:r w:rsidRPr="009C689D">
        <w:rPr>
          <w:lang w:val="en-KR"/>
        </w:rPr>
        <w:t>Accurate and visible labeling of the country of origin is crucial. The label must clearly state where the product was made, such as "Made in South Korea" or "Product of Japan." Incorrect or missing labels can lead to delays in customs clearance, fines, or the refusal of entry for the products.</w:t>
      </w:r>
    </w:p>
    <w:p w14:paraId="42E73052" w14:textId="77777777" w:rsidR="009C689D" w:rsidRPr="009C689D" w:rsidRDefault="009C689D" w:rsidP="009C689D">
      <w:pPr>
        <w:rPr>
          <w:b/>
          <w:bCs/>
          <w:lang w:val="en-KR"/>
        </w:rPr>
      </w:pPr>
      <w:r w:rsidRPr="009C689D">
        <w:rPr>
          <w:b/>
          <w:bCs/>
          <w:lang w:val="en-KR"/>
        </w:rPr>
        <w:t>5.3 Special Considerations for Multi-Origin Products</w:t>
      </w:r>
    </w:p>
    <w:p w14:paraId="3A35973A" w14:textId="77777777" w:rsidR="009C689D" w:rsidRPr="009C689D" w:rsidRDefault="009C689D" w:rsidP="009C689D">
      <w:pPr>
        <w:rPr>
          <w:lang w:val="en-KR"/>
        </w:rPr>
      </w:pPr>
      <w:r w:rsidRPr="009C689D">
        <w:rPr>
          <w:lang w:val="en-KR"/>
        </w:rPr>
        <w:t>For products composed of materials from multiple countries, the country of origin is usually determined by the location of the last substantial transformation. Importers must carefully evaluate their products to ensure the correct country of origin is labeled, preventing legal issues and ensuring compliance with U.S. regulations.</w:t>
      </w:r>
    </w:p>
    <w:p w14:paraId="34F752F4" w14:textId="77777777" w:rsidR="009C689D" w:rsidRPr="009C689D" w:rsidRDefault="009C689D" w:rsidP="009C689D">
      <w:pPr>
        <w:rPr>
          <w:b/>
          <w:bCs/>
          <w:lang w:val="en-KR"/>
        </w:rPr>
      </w:pPr>
      <w:r w:rsidRPr="009C689D">
        <w:rPr>
          <w:b/>
          <w:bCs/>
          <w:lang w:val="en-KR"/>
        </w:rPr>
        <w:t>6. Conclusion</w:t>
      </w:r>
    </w:p>
    <w:p w14:paraId="0F362E0A" w14:textId="77777777" w:rsidR="009C689D" w:rsidRPr="009C689D" w:rsidRDefault="009C689D" w:rsidP="009C689D">
      <w:pPr>
        <w:rPr>
          <w:lang w:val="en-KR"/>
        </w:rPr>
      </w:pPr>
      <w:r w:rsidRPr="009C689D">
        <w:rPr>
          <w:lang w:val="en-KR"/>
        </w:rPr>
        <w:t xml:space="preserve">Importing beauty and cosmetic products into the United States involves navigating a complex regulatory environment, including compliance with U.S. Customs and Border Protection (CBP) regulations, tariffs, duties, product classification under the Harmonized </w:t>
      </w:r>
      <w:r w:rsidRPr="009C689D">
        <w:rPr>
          <w:lang w:val="en-KR"/>
        </w:rPr>
        <w:lastRenderedPageBreak/>
        <w:t>Tariff Schedule (HTS), and proper labeling. Understanding and adhering to these regulations is crucial for avoiding delays, fines, and other potential issues.</w:t>
      </w:r>
    </w:p>
    <w:p w14:paraId="2C90EF7B" w14:textId="77777777" w:rsidR="009C689D" w:rsidRPr="009C689D" w:rsidRDefault="009C689D" w:rsidP="009C689D">
      <w:pPr>
        <w:rPr>
          <w:lang w:val="en-KR"/>
        </w:rPr>
      </w:pPr>
      <w:r w:rsidRPr="009C689D">
        <w:rPr>
          <w:lang w:val="en-KR"/>
        </w:rPr>
        <w:t>Tariff rates are a significant consideration when importing beauty and cosmetic products. These rates can vary widely depending on the product’s country of origin, with specific tariffs ranging from 0% to as high as 25% in some cases. By accurately classifying products under the HTS and understanding the relevant tariffs, importers can better manage costs and remain compliant with U.S. laws.</w:t>
      </w:r>
    </w:p>
    <w:p w14:paraId="4F3FFDDA" w14:textId="77777777" w:rsidR="009C689D" w:rsidRPr="009C689D" w:rsidRDefault="009C689D" w:rsidP="009C689D">
      <w:pPr>
        <w:rPr>
          <w:lang w:val="en-KR"/>
        </w:rPr>
      </w:pPr>
      <w:r w:rsidRPr="009C689D">
        <w:rPr>
          <w:lang w:val="en-KR"/>
        </w:rPr>
        <w:t>Proper documentation, adherence to tariff requirements, correct product classification, and accurate country of origin labeling are all essential elements of a successful import strategy. Importers who take the time to understand and comply with these regulations will be better equipped to navigate the complexities of U.S. customs, ensuring smooth entry of their products into the U.S. market and long-term business success.</w:t>
      </w:r>
    </w:p>
    <w:p w14:paraId="340C7AE0" w14:textId="096D55D0" w:rsidR="00D467CA" w:rsidRDefault="00D467CA">
      <w:pPr>
        <w:rPr>
          <w:lang w:val="en-KR"/>
        </w:rPr>
      </w:pPr>
      <w:r>
        <w:rPr>
          <w:lang w:val="en-KR"/>
        </w:rPr>
        <w:br w:type="page"/>
      </w:r>
    </w:p>
    <w:p w14:paraId="7B218D35" w14:textId="71F7AC53" w:rsidR="00D467CA" w:rsidRPr="00D467CA" w:rsidRDefault="00D467CA" w:rsidP="003507F8">
      <w:pPr>
        <w:pStyle w:val="Heading1"/>
        <w:rPr>
          <w:lang w:val="en-KR"/>
        </w:rPr>
      </w:pPr>
      <w:r w:rsidRPr="00D467CA">
        <w:rPr>
          <w:lang w:val="en-KR"/>
        </w:rPr>
        <w:lastRenderedPageBreak/>
        <w:t xml:space="preserve"> The Toxic Substances Control Act (TSCA) and Its Impact on Cosmetics Imported into the United States</w:t>
      </w:r>
    </w:p>
    <w:p w14:paraId="513311BB" w14:textId="77777777" w:rsidR="00D467CA" w:rsidRPr="00D467CA" w:rsidRDefault="00D467CA" w:rsidP="00D467CA">
      <w:pPr>
        <w:rPr>
          <w:lang w:val="en-KR"/>
        </w:rPr>
      </w:pPr>
    </w:p>
    <w:p w14:paraId="2F3C06EE" w14:textId="62DA7745" w:rsidR="00D467CA" w:rsidRPr="00D467CA" w:rsidRDefault="00D467CA" w:rsidP="00D467CA">
      <w:pPr>
        <w:rPr>
          <w:lang w:val="en-KR"/>
        </w:rPr>
      </w:pPr>
      <w:r w:rsidRPr="00D467CA">
        <w:rPr>
          <w:lang w:val="en-KR"/>
        </w:rPr>
        <w:t xml:space="preserve"> 1. Introduction</w:t>
      </w:r>
    </w:p>
    <w:p w14:paraId="2CE2A3B1" w14:textId="77777777" w:rsidR="00D467CA" w:rsidRPr="00D467CA" w:rsidRDefault="00D467CA" w:rsidP="00D467CA">
      <w:pPr>
        <w:rPr>
          <w:lang w:val="en-KR"/>
        </w:rPr>
      </w:pPr>
    </w:p>
    <w:p w14:paraId="0DAE7EDE" w14:textId="77777777" w:rsidR="00D467CA" w:rsidRPr="00D467CA" w:rsidRDefault="00D467CA" w:rsidP="00D467CA">
      <w:pPr>
        <w:rPr>
          <w:lang w:val="en-KR"/>
        </w:rPr>
      </w:pPr>
      <w:r w:rsidRPr="00D467CA">
        <w:rPr>
          <w:lang w:val="en-KR"/>
        </w:rPr>
        <w:t>The Toxic Substances Control Act (TSCA), enacted in 1976 and administered by the Environmental Protection Agency (EPA), is a key piece of legislation aimed at regulating chemicals that pose a risk to human health and the environment. While TSCA does not directly regulate cosmetics, it significantly impacts the importation of cosmetic products into the United States through its oversight of chemical substances. Importers of cosmetics must ensure that their products comply with TSCA requirements, particularly concerning the chemical ingredients used in formulations. This report provides a comprehensive overview of TSCA's relevance to cosmetics, with a focus on chemical inventory reporting, restrictions, and the intersection with other regulations. Additionally, this report will guide where to access the TSCA Inventory list and other relevant resources.</w:t>
      </w:r>
    </w:p>
    <w:p w14:paraId="7A45BBA6" w14:textId="77777777" w:rsidR="00D467CA" w:rsidRPr="00D467CA" w:rsidRDefault="00D467CA" w:rsidP="00D467CA">
      <w:pPr>
        <w:rPr>
          <w:lang w:val="en-KR"/>
        </w:rPr>
      </w:pPr>
    </w:p>
    <w:p w14:paraId="603CC790" w14:textId="173AB122" w:rsidR="00D467CA" w:rsidRPr="00D467CA" w:rsidRDefault="00D467CA" w:rsidP="00D467CA">
      <w:pPr>
        <w:rPr>
          <w:lang w:val="en-KR"/>
        </w:rPr>
      </w:pPr>
      <w:r w:rsidRPr="00D467CA">
        <w:rPr>
          <w:lang w:val="en-KR"/>
        </w:rPr>
        <w:t xml:space="preserve"> 2. Overview of the Toxic Substances Control Act (TSCA)</w:t>
      </w:r>
    </w:p>
    <w:p w14:paraId="16C0CDAF" w14:textId="77777777" w:rsidR="00D467CA" w:rsidRPr="00D467CA" w:rsidRDefault="00D467CA" w:rsidP="00D467CA">
      <w:pPr>
        <w:rPr>
          <w:lang w:val="en-KR"/>
        </w:rPr>
      </w:pPr>
    </w:p>
    <w:p w14:paraId="7D9F7B67" w14:textId="53E43235" w:rsidR="00D467CA" w:rsidRPr="00D467CA" w:rsidRDefault="00D467CA" w:rsidP="00D467CA">
      <w:pPr>
        <w:rPr>
          <w:lang w:val="en-KR"/>
        </w:rPr>
      </w:pPr>
      <w:r w:rsidRPr="00D467CA">
        <w:rPr>
          <w:lang w:val="en-KR"/>
        </w:rPr>
        <w:t xml:space="preserve"> 2.1 Purpose and Scope of TSCA</w:t>
      </w:r>
    </w:p>
    <w:p w14:paraId="6A4E0D89" w14:textId="77777777" w:rsidR="00D467CA" w:rsidRPr="00D467CA" w:rsidRDefault="00D467CA" w:rsidP="00D467CA">
      <w:pPr>
        <w:rPr>
          <w:lang w:val="en-KR"/>
        </w:rPr>
      </w:pPr>
      <w:r w:rsidRPr="00D467CA">
        <w:rPr>
          <w:lang w:val="en-KR"/>
        </w:rPr>
        <w:t>The primary goal of TSCA is to regulate the introduction and use of chemical substances that may pose an unreasonable risk to human health or the environment. The EPA, under TSCA, oversees the production, importation, processing, distribution, and disposal of chemical substances. Although TSCA does not regulate cosmetics in the same manner as the Food and Drug Administration (FDA), it does cover many of the chemical ingredients found in cosmetic products. As such, compliance with TSCA is essential for cosmetic importers.</w:t>
      </w:r>
    </w:p>
    <w:p w14:paraId="4F6A28FF" w14:textId="77777777" w:rsidR="00D467CA" w:rsidRPr="00D467CA" w:rsidRDefault="00D467CA" w:rsidP="00D467CA">
      <w:pPr>
        <w:rPr>
          <w:lang w:val="en-KR"/>
        </w:rPr>
      </w:pPr>
    </w:p>
    <w:p w14:paraId="36B38B84" w14:textId="3617FE1E" w:rsidR="00D467CA" w:rsidRPr="00D467CA" w:rsidRDefault="00D467CA" w:rsidP="00D467CA">
      <w:pPr>
        <w:rPr>
          <w:lang w:val="en-KR"/>
        </w:rPr>
      </w:pPr>
      <w:r w:rsidRPr="00D467CA">
        <w:rPr>
          <w:lang w:val="en-KR"/>
        </w:rPr>
        <w:t xml:space="preserve"> 2.2 Key Provisions of TSCA</w:t>
      </w:r>
    </w:p>
    <w:p w14:paraId="20FC085E" w14:textId="55606BAA" w:rsidR="00D467CA" w:rsidRPr="00D467CA" w:rsidRDefault="00D467CA" w:rsidP="00D467CA">
      <w:pPr>
        <w:rPr>
          <w:lang w:val="en-KR"/>
        </w:rPr>
      </w:pPr>
      <w:r w:rsidRPr="00D467CA">
        <w:rPr>
          <w:lang w:val="en-KR"/>
        </w:rPr>
        <w:t>- Chemical Inventory: The TSCA Inventory is a comprehensive list of chemical substances that are approved for use in the United States. Only chemicals on this list may be legally used in commerce unless an exemption applies.</w:t>
      </w:r>
    </w:p>
    <w:p w14:paraId="7FD9C793" w14:textId="2BBAFE3B" w:rsidR="00D467CA" w:rsidRPr="00D467CA" w:rsidRDefault="00D467CA" w:rsidP="00D467CA">
      <w:pPr>
        <w:rPr>
          <w:lang w:val="en-KR"/>
        </w:rPr>
      </w:pPr>
      <w:r w:rsidRPr="00D467CA">
        <w:rPr>
          <w:lang w:val="en-KR"/>
        </w:rPr>
        <w:t>- Premanufacture Notification (PMN): Before manufacturing or importing a new chemical substance not listed on the TSCA Inventory, companies must submit a PMN to the EPA. The agency then evaluates the substance for any potential risks.</w:t>
      </w:r>
    </w:p>
    <w:p w14:paraId="60CA52E7" w14:textId="16E9E395" w:rsidR="00D467CA" w:rsidRPr="00D467CA" w:rsidRDefault="00D467CA" w:rsidP="00D467CA">
      <w:pPr>
        <w:rPr>
          <w:lang w:val="en-KR"/>
        </w:rPr>
      </w:pPr>
      <w:r w:rsidRPr="00D467CA">
        <w:rPr>
          <w:lang w:val="en-KR"/>
        </w:rPr>
        <w:lastRenderedPageBreak/>
        <w:t>- Risk Evaluation and Management: The EPA is authorized to assess existing chemicals and implement risk management measures, including restrictions or bans if a chemical poses an unreasonable risk.</w:t>
      </w:r>
    </w:p>
    <w:p w14:paraId="4CDB558A" w14:textId="25C37EEA" w:rsidR="00D467CA" w:rsidRPr="00D467CA" w:rsidRDefault="00D467CA" w:rsidP="00D467CA">
      <w:pPr>
        <w:rPr>
          <w:lang w:val="en-KR"/>
        </w:rPr>
      </w:pPr>
      <w:r w:rsidRPr="00D467CA">
        <w:rPr>
          <w:lang w:val="en-KR"/>
        </w:rPr>
        <w:t>- Reporting and Recordkeeping: Importers are required to keep detailed records of chemicals in their products and report any significant new uses to the EPA.</w:t>
      </w:r>
    </w:p>
    <w:p w14:paraId="156D5F02" w14:textId="77777777" w:rsidR="00D467CA" w:rsidRPr="00D467CA" w:rsidRDefault="00D467CA" w:rsidP="00D467CA">
      <w:pPr>
        <w:rPr>
          <w:lang w:val="en-KR"/>
        </w:rPr>
      </w:pPr>
    </w:p>
    <w:p w14:paraId="1FE29B55" w14:textId="7B8349B1" w:rsidR="00D467CA" w:rsidRPr="00D467CA" w:rsidRDefault="00D467CA" w:rsidP="00D467CA">
      <w:pPr>
        <w:rPr>
          <w:lang w:val="en-KR"/>
        </w:rPr>
      </w:pPr>
      <w:r w:rsidRPr="00D467CA">
        <w:rPr>
          <w:lang w:val="en-KR"/>
        </w:rPr>
        <w:t xml:space="preserve"> 2.3 Impact on Cosmetic Importers</w:t>
      </w:r>
    </w:p>
    <w:p w14:paraId="536DC9EB" w14:textId="77777777" w:rsidR="00D467CA" w:rsidRPr="00D467CA" w:rsidRDefault="00D467CA" w:rsidP="00D467CA">
      <w:pPr>
        <w:rPr>
          <w:lang w:val="en-KR"/>
        </w:rPr>
      </w:pPr>
      <w:r w:rsidRPr="00D467CA">
        <w:rPr>
          <w:lang w:val="en-KR"/>
        </w:rPr>
        <w:t>Cosmetic importers must ensure that all chemical ingredients in their products are listed on the TSCA Inventory or qualify for an exemption. Non-compliance can result in severe consequences, including penalties, product recalls, or legal action.</w:t>
      </w:r>
    </w:p>
    <w:p w14:paraId="35E8257F" w14:textId="77777777" w:rsidR="00D467CA" w:rsidRPr="00D467CA" w:rsidRDefault="00D467CA" w:rsidP="00D467CA">
      <w:pPr>
        <w:rPr>
          <w:lang w:val="en-KR"/>
        </w:rPr>
      </w:pPr>
    </w:p>
    <w:p w14:paraId="25F34CE9" w14:textId="3350B182" w:rsidR="00D467CA" w:rsidRPr="00D467CA" w:rsidRDefault="00D467CA" w:rsidP="00D467CA">
      <w:pPr>
        <w:rPr>
          <w:lang w:val="en-KR"/>
        </w:rPr>
      </w:pPr>
      <w:r w:rsidRPr="00D467CA">
        <w:rPr>
          <w:lang w:val="en-KR"/>
        </w:rPr>
        <w:t xml:space="preserve"> 3. Chemical Inventory and Reporting Requirements</w:t>
      </w:r>
    </w:p>
    <w:p w14:paraId="01DA3CF9" w14:textId="77777777" w:rsidR="00D467CA" w:rsidRPr="00D467CA" w:rsidRDefault="00D467CA" w:rsidP="00D467CA">
      <w:pPr>
        <w:rPr>
          <w:lang w:val="en-KR"/>
        </w:rPr>
      </w:pPr>
    </w:p>
    <w:p w14:paraId="2C61C405" w14:textId="4B42EE29" w:rsidR="00D467CA" w:rsidRPr="00D467CA" w:rsidRDefault="00D467CA" w:rsidP="00D467CA">
      <w:pPr>
        <w:rPr>
          <w:lang w:val="en-KR"/>
        </w:rPr>
      </w:pPr>
      <w:r w:rsidRPr="00D467CA">
        <w:rPr>
          <w:lang w:val="en-KR"/>
        </w:rPr>
        <w:t xml:space="preserve"> 3.1 TSCA Inventory Overview</w:t>
      </w:r>
    </w:p>
    <w:p w14:paraId="3DA9CA10" w14:textId="77777777" w:rsidR="00D467CA" w:rsidRPr="00D467CA" w:rsidRDefault="00D467CA" w:rsidP="00D467CA">
      <w:pPr>
        <w:rPr>
          <w:lang w:val="en-KR"/>
        </w:rPr>
      </w:pPr>
      <w:r w:rsidRPr="00D467CA">
        <w:rPr>
          <w:lang w:val="en-KR"/>
        </w:rPr>
        <w:t>The TSCA Inventory contains over 85,000 chemical substances that are legally approved for use in the United States. This inventory is divided into active and inactive chemicals, with active chemicals being those currently in commerce.</w:t>
      </w:r>
    </w:p>
    <w:p w14:paraId="35B994EA" w14:textId="77777777" w:rsidR="00D467CA" w:rsidRPr="00D467CA" w:rsidRDefault="00D467CA" w:rsidP="00D467CA">
      <w:pPr>
        <w:rPr>
          <w:lang w:val="en-KR"/>
        </w:rPr>
      </w:pPr>
    </w:p>
    <w:p w14:paraId="2B92AB54" w14:textId="4E31CC1F" w:rsidR="00D467CA" w:rsidRPr="00D467CA" w:rsidRDefault="00D467CA" w:rsidP="00D467CA">
      <w:pPr>
        <w:rPr>
          <w:lang w:val="en-KR"/>
        </w:rPr>
      </w:pPr>
      <w:r w:rsidRPr="00D467CA">
        <w:rPr>
          <w:lang w:val="en-KR"/>
        </w:rPr>
        <w:t xml:space="preserve"> 3.2 Compliance for Cosmetic Importers</w:t>
      </w:r>
    </w:p>
    <w:p w14:paraId="34C37295" w14:textId="77777777" w:rsidR="00D467CA" w:rsidRPr="00D467CA" w:rsidRDefault="00D467CA" w:rsidP="00D467CA">
      <w:pPr>
        <w:rPr>
          <w:lang w:val="en-KR"/>
        </w:rPr>
      </w:pPr>
      <w:r w:rsidRPr="00D467CA">
        <w:rPr>
          <w:lang w:val="en-KR"/>
        </w:rPr>
        <w:t>To comply with TSCA, cosmetic importers must verify that all chemical ingredients in their products are listed on the active TSCA Inventory. If a chemical is not on the inventory, the importer must either apply for an exemption or submit a PMN to the EPA before importation. Failure to comply with these requirements can lead to significant legal and financial repercussions.</w:t>
      </w:r>
    </w:p>
    <w:p w14:paraId="490F9964" w14:textId="77777777" w:rsidR="00D467CA" w:rsidRPr="00D467CA" w:rsidRDefault="00D467CA" w:rsidP="00D467CA">
      <w:pPr>
        <w:rPr>
          <w:lang w:val="en-KR"/>
        </w:rPr>
      </w:pPr>
    </w:p>
    <w:p w14:paraId="767C744E" w14:textId="63B72B74" w:rsidR="00D467CA" w:rsidRPr="00D467CA" w:rsidRDefault="00D467CA" w:rsidP="00D467CA">
      <w:pPr>
        <w:rPr>
          <w:lang w:val="en-KR"/>
        </w:rPr>
      </w:pPr>
      <w:r w:rsidRPr="00D467CA">
        <w:rPr>
          <w:lang w:val="en-KR"/>
        </w:rPr>
        <w:t xml:space="preserve"> 3.3 Reporting Obligations</w:t>
      </w:r>
    </w:p>
    <w:p w14:paraId="1F86D284" w14:textId="77777777" w:rsidR="00D467CA" w:rsidRPr="00D467CA" w:rsidRDefault="00D467CA" w:rsidP="00D467CA">
      <w:pPr>
        <w:rPr>
          <w:lang w:val="en-KR"/>
        </w:rPr>
      </w:pPr>
      <w:r w:rsidRPr="00D467CA">
        <w:rPr>
          <w:lang w:val="en-KR"/>
        </w:rPr>
        <w:t>Cosmetic importers are also subject to TSCA’s reporting obligations. These include reporting the quantities of chemicals imported, any significant new uses, and any changes in the manufacturing process that could impact the chemical’s safety profile. These reports allow the EPA to monitor the use of chemicals and assess any potential risks.</w:t>
      </w:r>
    </w:p>
    <w:p w14:paraId="1246E74D" w14:textId="77777777" w:rsidR="00D467CA" w:rsidRPr="00D467CA" w:rsidRDefault="00D467CA" w:rsidP="00D467CA">
      <w:pPr>
        <w:rPr>
          <w:lang w:val="en-KR"/>
        </w:rPr>
      </w:pPr>
    </w:p>
    <w:p w14:paraId="4524242D" w14:textId="18D457B2" w:rsidR="00D467CA" w:rsidRPr="00D467CA" w:rsidRDefault="00D467CA" w:rsidP="00D467CA">
      <w:pPr>
        <w:rPr>
          <w:lang w:val="en-KR"/>
        </w:rPr>
      </w:pPr>
      <w:r w:rsidRPr="00D467CA">
        <w:rPr>
          <w:lang w:val="en-KR"/>
        </w:rPr>
        <w:t xml:space="preserve"> 3.4 Accessing the TSCA Inventory</w:t>
      </w:r>
    </w:p>
    <w:p w14:paraId="168CBCD3" w14:textId="77777777" w:rsidR="00D467CA" w:rsidRPr="00D467CA" w:rsidRDefault="00D467CA" w:rsidP="00D467CA">
      <w:pPr>
        <w:rPr>
          <w:lang w:val="en-KR"/>
        </w:rPr>
      </w:pPr>
      <w:r w:rsidRPr="00D467CA">
        <w:rPr>
          <w:lang w:val="en-KR"/>
        </w:rPr>
        <w:lastRenderedPageBreak/>
        <w:t>The TSCA Inventory can be accessed online via the EPA’s website. The public version of the inventory, which includes both active and inactive substances, is available here: [TSCA Chemical Substance Inventory](https://www.epa.gov/tsca-inventory).</w:t>
      </w:r>
    </w:p>
    <w:p w14:paraId="3034A266" w14:textId="77777777" w:rsidR="00D467CA" w:rsidRPr="00D467CA" w:rsidRDefault="00D467CA" w:rsidP="00D467CA">
      <w:pPr>
        <w:rPr>
          <w:lang w:val="en-KR"/>
        </w:rPr>
      </w:pPr>
    </w:p>
    <w:p w14:paraId="6E470249" w14:textId="7C4E68DA" w:rsidR="00D467CA" w:rsidRPr="00D467CA" w:rsidRDefault="00D467CA" w:rsidP="00D467CA">
      <w:pPr>
        <w:rPr>
          <w:lang w:val="en-KR"/>
        </w:rPr>
      </w:pPr>
      <w:r w:rsidRPr="00D467CA">
        <w:rPr>
          <w:lang w:val="en-KR"/>
        </w:rPr>
        <w:t xml:space="preserve"> 4. Restrictions, Bans, and Risk Management</w:t>
      </w:r>
    </w:p>
    <w:p w14:paraId="352FA58E" w14:textId="77777777" w:rsidR="00D467CA" w:rsidRPr="00D467CA" w:rsidRDefault="00D467CA" w:rsidP="00D467CA">
      <w:pPr>
        <w:rPr>
          <w:lang w:val="en-KR"/>
        </w:rPr>
      </w:pPr>
    </w:p>
    <w:p w14:paraId="7FEEF5CC" w14:textId="090F821B" w:rsidR="00D467CA" w:rsidRPr="00D467CA" w:rsidRDefault="00D467CA" w:rsidP="00D467CA">
      <w:pPr>
        <w:rPr>
          <w:lang w:val="en-KR"/>
        </w:rPr>
      </w:pPr>
      <w:r w:rsidRPr="00D467CA">
        <w:rPr>
          <w:lang w:val="en-KR"/>
        </w:rPr>
        <w:t xml:space="preserve"> 4.1 Chemical Restrictions under TSCA</w:t>
      </w:r>
    </w:p>
    <w:p w14:paraId="0D58A2AD" w14:textId="77777777" w:rsidR="00D467CA" w:rsidRPr="00D467CA" w:rsidRDefault="00D467CA" w:rsidP="00D467CA">
      <w:pPr>
        <w:rPr>
          <w:lang w:val="en-KR"/>
        </w:rPr>
      </w:pPr>
      <w:r w:rsidRPr="00D467CA">
        <w:rPr>
          <w:lang w:val="en-KR"/>
        </w:rPr>
        <w:t>Under TSCA, the EPA has the authority to impose restrictions or bans on chemicals that pose an unreasonable risk. For example, chemicals such as asbestos, lead, and mercury are subject to stringent controls due to their hazardous nature. Cosmetic importers must be aware of any restrictions that apply to the ingredients used in their products.</w:t>
      </w:r>
    </w:p>
    <w:p w14:paraId="1C657B3A" w14:textId="77777777" w:rsidR="00D467CA" w:rsidRPr="00D467CA" w:rsidRDefault="00D467CA" w:rsidP="00D467CA">
      <w:pPr>
        <w:rPr>
          <w:lang w:val="en-KR"/>
        </w:rPr>
      </w:pPr>
    </w:p>
    <w:p w14:paraId="7C351245" w14:textId="13F18494" w:rsidR="00D467CA" w:rsidRPr="00D467CA" w:rsidRDefault="00D467CA" w:rsidP="00D467CA">
      <w:pPr>
        <w:rPr>
          <w:lang w:val="en-KR"/>
        </w:rPr>
      </w:pPr>
      <w:r w:rsidRPr="00D467CA">
        <w:rPr>
          <w:lang w:val="en-KR"/>
        </w:rPr>
        <w:t xml:space="preserve"> 4.2 Risk Management Processes</w:t>
      </w:r>
    </w:p>
    <w:p w14:paraId="1B0AD5BB" w14:textId="77777777" w:rsidR="00D467CA" w:rsidRPr="00D467CA" w:rsidRDefault="00D467CA" w:rsidP="00D467CA">
      <w:pPr>
        <w:rPr>
          <w:lang w:val="en-KR"/>
        </w:rPr>
      </w:pPr>
      <w:r w:rsidRPr="00D467CA">
        <w:rPr>
          <w:lang w:val="en-KR"/>
        </w:rPr>
        <w:t>If the EPA determines that a chemical poses a significant risk, it can implement various risk management measures, including:</w:t>
      </w:r>
    </w:p>
    <w:p w14:paraId="09B639BC" w14:textId="6677EA0C" w:rsidR="00D467CA" w:rsidRPr="00D467CA" w:rsidRDefault="00D467CA" w:rsidP="00D467CA">
      <w:pPr>
        <w:rPr>
          <w:lang w:val="en-KR"/>
        </w:rPr>
      </w:pPr>
      <w:r w:rsidRPr="00D467CA">
        <w:rPr>
          <w:lang w:val="en-KR"/>
        </w:rPr>
        <w:t>- Use Restrictions: Limiting the use of the chemical in certain products.</w:t>
      </w:r>
    </w:p>
    <w:p w14:paraId="2ED189C2" w14:textId="1BEFB770" w:rsidR="00D467CA" w:rsidRPr="00D467CA" w:rsidRDefault="00D467CA" w:rsidP="00D467CA">
      <w:pPr>
        <w:rPr>
          <w:lang w:val="en-KR"/>
        </w:rPr>
      </w:pPr>
      <w:r w:rsidRPr="00D467CA">
        <w:rPr>
          <w:lang w:val="en-KR"/>
        </w:rPr>
        <w:t>- Labeling Requirements: Requiring products containing specific chemicals to include warnings or usage instructions.</w:t>
      </w:r>
    </w:p>
    <w:p w14:paraId="379EB49D" w14:textId="30365424" w:rsidR="00D467CA" w:rsidRPr="00D467CA" w:rsidRDefault="00D467CA" w:rsidP="00D467CA">
      <w:pPr>
        <w:rPr>
          <w:lang w:val="en-KR"/>
        </w:rPr>
      </w:pPr>
      <w:r w:rsidRPr="00D467CA">
        <w:rPr>
          <w:lang w:val="en-KR"/>
        </w:rPr>
        <w:t>- Bans: Prohibiting the manufacture, importation, or sale of products containing the restricted chemical.</w:t>
      </w:r>
    </w:p>
    <w:p w14:paraId="5E83BC68" w14:textId="77777777" w:rsidR="00D467CA" w:rsidRPr="00D467CA" w:rsidRDefault="00D467CA" w:rsidP="00D467CA">
      <w:pPr>
        <w:rPr>
          <w:lang w:val="en-KR"/>
        </w:rPr>
      </w:pPr>
    </w:p>
    <w:p w14:paraId="7EDFC5A8" w14:textId="77777777" w:rsidR="00D467CA" w:rsidRPr="00D467CA" w:rsidRDefault="00D467CA" w:rsidP="00D467CA">
      <w:pPr>
        <w:rPr>
          <w:lang w:val="en-KR"/>
        </w:rPr>
      </w:pPr>
      <w:r w:rsidRPr="00D467CA">
        <w:rPr>
          <w:lang w:val="en-KR"/>
        </w:rPr>
        <w:t>Importers must ensure that their products comply with any risk management measures in place to avoid regulatory challenges.</w:t>
      </w:r>
    </w:p>
    <w:p w14:paraId="69AEC31A" w14:textId="77777777" w:rsidR="00D467CA" w:rsidRPr="00D467CA" w:rsidRDefault="00D467CA" w:rsidP="00D467CA">
      <w:pPr>
        <w:rPr>
          <w:lang w:val="en-KR"/>
        </w:rPr>
      </w:pPr>
    </w:p>
    <w:p w14:paraId="707FAD0F" w14:textId="4FA73745" w:rsidR="00D467CA" w:rsidRPr="00D467CA" w:rsidRDefault="00D467CA" w:rsidP="00D467CA">
      <w:pPr>
        <w:rPr>
          <w:lang w:val="en-KR"/>
        </w:rPr>
      </w:pPr>
      <w:r w:rsidRPr="00D467CA">
        <w:rPr>
          <w:lang w:val="en-KR"/>
        </w:rPr>
        <w:t xml:space="preserve"> 4.3 Case Study: Formaldehyde in Cosmetics</w:t>
      </w:r>
    </w:p>
    <w:p w14:paraId="6D1F18E0" w14:textId="77777777" w:rsidR="00D467CA" w:rsidRPr="00D467CA" w:rsidRDefault="00D467CA" w:rsidP="00D467CA">
      <w:pPr>
        <w:rPr>
          <w:lang w:val="en-KR"/>
        </w:rPr>
      </w:pPr>
      <w:r w:rsidRPr="00D467CA">
        <w:rPr>
          <w:lang w:val="en-KR"/>
        </w:rPr>
        <w:t>Formaldehyde, commonly used as a preservative in cosmetics, is subject to strict regulation under TSCA due to its potential health risks, including links to cancer. Importers of cosmetics containing formaldehyde or formaldehyde-releasing agents must adhere to TSCA’s risk management guidelines, which may include labeling and usage restrictions.</w:t>
      </w:r>
    </w:p>
    <w:p w14:paraId="5D0A2FF3" w14:textId="77777777" w:rsidR="00D467CA" w:rsidRPr="00D467CA" w:rsidRDefault="00D467CA" w:rsidP="00D467CA">
      <w:pPr>
        <w:rPr>
          <w:lang w:val="en-KR"/>
        </w:rPr>
      </w:pPr>
    </w:p>
    <w:p w14:paraId="6ADE70BD" w14:textId="6922E627" w:rsidR="00D467CA" w:rsidRPr="00D467CA" w:rsidRDefault="00D467CA" w:rsidP="00D467CA">
      <w:pPr>
        <w:rPr>
          <w:lang w:val="en-KR"/>
        </w:rPr>
      </w:pPr>
      <w:r w:rsidRPr="00D467CA">
        <w:rPr>
          <w:lang w:val="en-KR"/>
        </w:rPr>
        <w:t xml:space="preserve"> 5. Intersection with Other Regulations</w:t>
      </w:r>
    </w:p>
    <w:p w14:paraId="7297FF57" w14:textId="77777777" w:rsidR="00D467CA" w:rsidRPr="00D467CA" w:rsidRDefault="00D467CA" w:rsidP="00D467CA">
      <w:pPr>
        <w:rPr>
          <w:lang w:val="en-KR"/>
        </w:rPr>
      </w:pPr>
    </w:p>
    <w:p w14:paraId="4C2B9009" w14:textId="5E929B1A" w:rsidR="00D467CA" w:rsidRPr="00D467CA" w:rsidRDefault="00D467CA" w:rsidP="00D467CA">
      <w:pPr>
        <w:rPr>
          <w:lang w:val="en-KR"/>
        </w:rPr>
      </w:pPr>
      <w:r w:rsidRPr="00D467CA">
        <w:rPr>
          <w:lang w:val="en-KR"/>
        </w:rPr>
        <w:t xml:space="preserve"> 5.1 TSCA vs. FDA Regulations</w:t>
      </w:r>
    </w:p>
    <w:p w14:paraId="3E41849C" w14:textId="77777777" w:rsidR="00D467CA" w:rsidRPr="00D467CA" w:rsidRDefault="00D467CA" w:rsidP="00D467CA">
      <w:pPr>
        <w:rPr>
          <w:lang w:val="en-KR"/>
        </w:rPr>
      </w:pPr>
      <w:r w:rsidRPr="00D467CA">
        <w:rPr>
          <w:lang w:val="en-KR"/>
        </w:rPr>
        <w:t>While TSCA regulates chemical substances, the FDA oversees cosmetics under the Federal Food, Drug, and Cosmetic Act (FDCA). The FDCA mandates that cosmetics be safe for use and properly labeled, but it does not require premarket approval for most products. This dual regulatory framework means that cosmetic ingredients must meet both TSCA and FDA requirements.</w:t>
      </w:r>
    </w:p>
    <w:p w14:paraId="72891841" w14:textId="77777777" w:rsidR="00D467CA" w:rsidRPr="00D467CA" w:rsidRDefault="00D467CA" w:rsidP="00D467CA">
      <w:pPr>
        <w:rPr>
          <w:lang w:val="en-KR"/>
        </w:rPr>
      </w:pPr>
    </w:p>
    <w:p w14:paraId="10746FAD" w14:textId="28A7D8DE" w:rsidR="00D467CA" w:rsidRPr="00D467CA" w:rsidRDefault="00D467CA" w:rsidP="00D467CA">
      <w:pPr>
        <w:rPr>
          <w:lang w:val="en-KR"/>
        </w:rPr>
      </w:pPr>
      <w:r w:rsidRPr="00D467CA">
        <w:rPr>
          <w:lang w:val="en-KR"/>
        </w:rPr>
        <w:t xml:space="preserve"> 5.2 Coordination Between Agencies</w:t>
      </w:r>
    </w:p>
    <w:p w14:paraId="5DECEF47" w14:textId="77777777" w:rsidR="00D467CA" w:rsidRPr="00D467CA" w:rsidRDefault="00D467CA" w:rsidP="00D467CA">
      <w:pPr>
        <w:rPr>
          <w:lang w:val="en-KR"/>
        </w:rPr>
      </w:pPr>
      <w:r w:rsidRPr="00D467CA">
        <w:rPr>
          <w:lang w:val="en-KR"/>
        </w:rPr>
        <w:t>The EPA and FDA collaborate to ensure the safety of cosmetics and their ingredients. The EPA focuses on environmental and occupational risks under TSCA, while the FDA assesses consumer safety under the FDCA. For example, both agencies may review the safety of a chemical used in cosmetics, such as phthalates, with the EPA focusing on broader environmental impacts and the FDA on direct consumer exposure.</w:t>
      </w:r>
    </w:p>
    <w:p w14:paraId="65A44FCE" w14:textId="77777777" w:rsidR="00D467CA" w:rsidRPr="00D467CA" w:rsidRDefault="00D467CA" w:rsidP="00D467CA">
      <w:pPr>
        <w:rPr>
          <w:lang w:val="en-KR"/>
        </w:rPr>
      </w:pPr>
    </w:p>
    <w:p w14:paraId="6B9689F2" w14:textId="328A0755" w:rsidR="00D467CA" w:rsidRPr="00D467CA" w:rsidRDefault="00D467CA" w:rsidP="00D467CA">
      <w:pPr>
        <w:rPr>
          <w:lang w:val="en-KR"/>
        </w:rPr>
      </w:pPr>
      <w:r w:rsidRPr="00D467CA">
        <w:rPr>
          <w:lang w:val="en-KR"/>
        </w:rPr>
        <w:t xml:space="preserve"> 5.3 Impact on Importers</w:t>
      </w:r>
    </w:p>
    <w:p w14:paraId="0936E947" w14:textId="77777777" w:rsidR="00D467CA" w:rsidRPr="00D467CA" w:rsidRDefault="00D467CA" w:rsidP="00D467CA">
      <w:pPr>
        <w:rPr>
          <w:lang w:val="en-KR"/>
        </w:rPr>
      </w:pPr>
      <w:r w:rsidRPr="00D467CA">
        <w:rPr>
          <w:lang w:val="en-KR"/>
        </w:rPr>
        <w:t>Cosmetic importers must navigate both TSCA and FDA regulations to ensure compliance. This involves verifying that all ingredients are listed on the TSCA Inventory and that the final products comply with FDA standards for safety and labeling. Non-compliance with either agency’s regulations can lead to significant legal and financial consequences.</w:t>
      </w:r>
    </w:p>
    <w:p w14:paraId="1A9FEC89" w14:textId="77777777" w:rsidR="00D467CA" w:rsidRPr="00D467CA" w:rsidRDefault="00D467CA" w:rsidP="00D467CA">
      <w:pPr>
        <w:rPr>
          <w:lang w:val="en-KR"/>
        </w:rPr>
      </w:pPr>
    </w:p>
    <w:p w14:paraId="04420FE7" w14:textId="0BD85D53" w:rsidR="00D467CA" w:rsidRPr="00D467CA" w:rsidRDefault="00D467CA" w:rsidP="00D467CA">
      <w:pPr>
        <w:rPr>
          <w:lang w:val="en-KR"/>
        </w:rPr>
      </w:pPr>
      <w:r w:rsidRPr="00D467CA">
        <w:rPr>
          <w:lang w:val="en-KR"/>
        </w:rPr>
        <w:t xml:space="preserve"> 6. Conclusion</w:t>
      </w:r>
    </w:p>
    <w:p w14:paraId="7568B302" w14:textId="77777777" w:rsidR="00D467CA" w:rsidRPr="00D467CA" w:rsidRDefault="00D467CA" w:rsidP="00D467CA">
      <w:pPr>
        <w:rPr>
          <w:lang w:val="en-KR"/>
        </w:rPr>
      </w:pPr>
    </w:p>
    <w:p w14:paraId="4CA8465E" w14:textId="77777777" w:rsidR="00D467CA" w:rsidRPr="00D467CA" w:rsidRDefault="00D467CA" w:rsidP="00D467CA">
      <w:pPr>
        <w:rPr>
          <w:lang w:val="en-KR"/>
        </w:rPr>
      </w:pPr>
      <w:r w:rsidRPr="00D467CA">
        <w:rPr>
          <w:lang w:val="en-KR"/>
        </w:rPr>
        <w:t>The Toxic Substances Control Act (TSCA) is a critical piece of legislation that regulates the chemicals used in cosmetics imported into the United States. While TSCA does not directly regulate finished cosmetic products, it significantly impacts the chemical ingredients that make up these products. Importers must ensure that all ingredients comply with TSCA’s chemical inventory, reporting, and risk management requirements.</w:t>
      </w:r>
    </w:p>
    <w:p w14:paraId="6EA05A8A" w14:textId="77777777" w:rsidR="00D467CA" w:rsidRPr="00D467CA" w:rsidRDefault="00D467CA" w:rsidP="00D467CA">
      <w:pPr>
        <w:rPr>
          <w:lang w:val="en-KR"/>
        </w:rPr>
      </w:pPr>
    </w:p>
    <w:p w14:paraId="18BE4A89" w14:textId="77777777" w:rsidR="00D467CA" w:rsidRPr="00D467CA" w:rsidRDefault="00D467CA" w:rsidP="00D467CA">
      <w:pPr>
        <w:rPr>
          <w:lang w:val="en-KR"/>
        </w:rPr>
      </w:pPr>
      <w:r w:rsidRPr="00D467CA">
        <w:rPr>
          <w:lang w:val="en-KR"/>
        </w:rPr>
        <w:t>In addition, importers must stay informed about any restrictions or bans on specific chemicals that could affect their products. By accessing the TSCA Inventory and adhering to EPA guidelines, cosmetic importers can ensure compliance with U.S. regulations, thereby avoiding penalties, protecting consumer health, and contributing to a safer environment.</w:t>
      </w:r>
    </w:p>
    <w:p w14:paraId="573E1A8C" w14:textId="77777777" w:rsidR="00D467CA" w:rsidRPr="00D467CA" w:rsidRDefault="00D467CA" w:rsidP="00D467CA">
      <w:pPr>
        <w:rPr>
          <w:lang w:val="en-KR"/>
        </w:rPr>
      </w:pPr>
    </w:p>
    <w:p w14:paraId="4281BD1E" w14:textId="048D5038" w:rsidR="009C689D" w:rsidRDefault="00D467CA" w:rsidP="00D467CA">
      <w:pPr>
        <w:rPr>
          <w:lang w:val="en-KR"/>
        </w:rPr>
      </w:pPr>
      <w:r w:rsidRPr="00D467CA">
        <w:rPr>
          <w:lang w:val="en-KR"/>
        </w:rPr>
        <w:t>For more information and to verify whether specific chemicals are listed on the TSCA Inventory, importers can visit the EPA’s official website at [TSCA Chemical Substance Inventory](https://www.epa.gov/tsca-inventory). This resource is essential for staying up-to-date with the regulatory status of chemical substances used in cosmetic products.</w:t>
      </w:r>
    </w:p>
    <w:p w14:paraId="3A25EEF7" w14:textId="77777777" w:rsidR="003507F8" w:rsidRDefault="003507F8" w:rsidP="00D467CA">
      <w:pPr>
        <w:rPr>
          <w:lang w:val="en-KR"/>
        </w:rPr>
      </w:pPr>
    </w:p>
    <w:p w14:paraId="2E1ABEA0" w14:textId="77777777" w:rsidR="003507F8" w:rsidRPr="003507F8" w:rsidRDefault="003507F8" w:rsidP="003507F8">
      <w:pPr>
        <w:rPr>
          <w:b/>
          <w:bCs/>
          <w:lang w:val="en-KR"/>
        </w:rPr>
      </w:pPr>
      <w:r w:rsidRPr="003507F8">
        <w:rPr>
          <w:b/>
          <w:bCs/>
          <w:lang w:val="en-KR"/>
        </w:rPr>
        <w:t>Disclaimer</w:t>
      </w:r>
    </w:p>
    <w:p w14:paraId="530FCD3A" w14:textId="77777777" w:rsidR="003507F8" w:rsidRPr="003507F8" w:rsidRDefault="003507F8" w:rsidP="003507F8">
      <w:pPr>
        <w:rPr>
          <w:lang w:val="en-KR"/>
        </w:rPr>
      </w:pPr>
      <w:r w:rsidRPr="003507F8">
        <w:rPr>
          <w:lang w:val="en-KR"/>
        </w:rPr>
        <w:t>The information provided in this report regarding the FDA regulations, Toxic Substances Control Act (TSCA), tariff rates, and other relevant U.S. regulatory requirements for importing cosmetics is for general informational purposes only. This content is not intended as legal, regulatory, or tax advice, nor does it replace professional consultation with qualified experts in these fields.</w:t>
      </w:r>
    </w:p>
    <w:p w14:paraId="20410064" w14:textId="77777777" w:rsidR="003507F8" w:rsidRPr="003507F8" w:rsidRDefault="003507F8" w:rsidP="003507F8">
      <w:pPr>
        <w:rPr>
          <w:lang w:val="en-KR"/>
        </w:rPr>
      </w:pPr>
      <w:r w:rsidRPr="003507F8">
        <w:rPr>
          <w:lang w:val="en-KR"/>
        </w:rPr>
        <w:t>Laws, regulations, and tariff rates are subject to change, and their application may vary based on specific circumstances, including but not limited to product type, country of origin, and changes in trade agreements or government policies. Importers and businesses should seek advice from legal, regulatory, and trade professionals to ensure compliance with the FDA, TSCA, U.S. Customs, and Border Protection (CBP) regulations, and other applicable laws.</w:t>
      </w:r>
    </w:p>
    <w:p w14:paraId="78B8B964" w14:textId="77777777" w:rsidR="003507F8" w:rsidRPr="003507F8" w:rsidRDefault="003507F8" w:rsidP="003507F8">
      <w:pPr>
        <w:rPr>
          <w:lang w:val="en-KR"/>
        </w:rPr>
      </w:pPr>
      <w:r w:rsidRPr="003507F8">
        <w:rPr>
          <w:lang w:val="en-KR"/>
        </w:rPr>
        <w:t>The author and publisher of this report do not guarantee the accuracy, completeness, or timeliness of the information provided and disclaim any liability for any errors, omissions, or actions taken in reliance on this information. For authoritative guidance, always refer to official sources, such as the U.S. Food and Drug Administration (FDA), Environmental Protection Agency (EPA), U.S. Customs and Border Protection (CBP), and the U.S. government’s Harmonized Tariff Schedule (HTS).</w:t>
      </w:r>
    </w:p>
    <w:p w14:paraId="1B07F6AF" w14:textId="77777777" w:rsidR="003507F8" w:rsidRPr="001247CC" w:rsidRDefault="003507F8" w:rsidP="00D467CA">
      <w:pPr>
        <w:rPr>
          <w:lang w:val="en-KR"/>
        </w:rPr>
      </w:pPr>
    </w:p>
    <w:sectPr w:rsidR="003507F8" w:rsidRPr="001247C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0000000000000000000"/>
    <w:charset w:val="00"/>
    <w:family w:val="modern"/>
    <w:pitch w:val="fixed"/>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15DE2509"/>
    <w:multiLevelType w:val="multilevel"/>
    <w:tmpl w:val="F17CCD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A8A579A"/>
    <w:multiLevelType w:val="multilevel"/>
    <w:tmpl w:val="D98ECA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05D487F"/>
    <w:multiLevelType w:val="multilevel"/>
    <w:tmpl w:val="E42898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D0431ED"/>
    <w:multiLevelType w:val="multilevel"/>
    <w:tmpl w:val="0BF87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8200D14"/>
    <w:multiLevelType w:val="multilevel"/>
    <w:tmpl w:val="CFE66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9270348"/>
    <w:multiLevelType w:val="multilevel"/>
    <w:tmpl w:val="35241B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A4424DC"/>
    <w:multiLevelType w:val="multilevel"/>
    <w:tmpl w:val="ACC44D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357429D"/>
    <w:multiLevelType w:val="multilevel"/>
    <w:tmpl w:val="6F20A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D9B144D"/>
    <w:multiLevelType w:val="multilevel"/>
    <w:tmpl w:val="2034D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9B31591"/>
    <w:multiLevelType w:val="multilevel"/>
    <w:tmpl w:val="468A8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FC21880"/>
    <w:multiLevelType w:val="multilevel"/>
    <w:tmpl w:val="12C2E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10420125">
    <w:abstractNumId w:val="8"/>
  </w:num>
  <w:num w:numId="2" w16cid:durableId="405954865">
    <w:abstractNumId w:val="6"/>
  </w:num>
  <w:num w:numId="3" w16cid:durableId="1661959669">
    <w:abstractNumId w:val="5"/>
  </w:num>
  <w:num w:numId="4" w16cid:durableId="2147237140">
    <w:abstractNumId w:val="4"/>
  </w:num>
  <w:num w:numId="5" w16cid:durableId="36590788">
    <w:abstractNumId w:val="7"/>
  </w:num>
  <w:num w:numId="6" w16cid:durableId="2091466968">
    <w:abstractNumId w:val="3"/>
  </w:num>
  <w:num w:numId="7" w16cid:durableId="1739206194">
    <w:abstractNumId w:val="2"/>
  </w:num>
  <w:num w:numId="8" w16cid:durableId="1491022815">
    <w:abstractNumId w:val="1"/>
  </w:num>
  <w:num w:numId="9" w16cid:durableId="1949921298">
    <w:abstractNumId w:val="0"/>
  </w:num>
  <w:num w:numId="10" w16cid:durableId="566766928">
    <w:abstractNumId w:val="15"/>
  </w:num>
  <w:num w:numId="11" w16cid:durableId="733433788">
    <w:abstractNumId w:val="11"/>
  </w:num>
  <w:num w:numId="12" w16cid:durableId="2068064152">
    <w:abstractNumId w:val="10"/>
  </w:num>
  <w:num w:numId="13" w16cid:durableId="1295595964">
    <w:abstractNumId w:val="19"/>
  </w:num>
  <w:num w:numId="14" w16cid:durableId="786780531">
    <w:abstractNumId w:val="12"/>
  </w:num>
  <w:num w:numId="15" w16cid:durableId="1175456613">
    <w:abstractNumId w:val="9"/>
  </w:num>
  <w:num w:numId="16" w16cid:durableId="94180415">
    <w:abstractNumId w:val="14"/>
  </w:num>
  <w:num w:numId="17" w16cid:durableId="766772650">
    <w:abstractNumId w:val="16"/>
  </w:num>
  <w:num w:numId="18" w16cid:durableId="1614558029">
    <w:abstractNumId w:val="18"/>
  </w:num>
  <w:num w:numId="19" w16cid:durableId="1938558065">
    <w:abstractNumId w:val="13"/>
  </w:num>
  <w:num w:numId="20" w16cid:durableId="161435875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247CC"/>
    <w:rsid w:val="0015074B"/>
    <w:rsid w:val="0029639D"/>
    <w:rsid w:val="00326F90"/>
    <w:rsid w:val="003507F8"/>
    <w:rsid w:val="004A5F57"/>
    <w:rsid w:val="0057775C"/>
    <w:rsid w:val="009C2777"/>
    <w:rsid w:val="009C689D"/>
    <w:rsid w:val="009E32F9"/>
    <w:rsid w:val="00AA1D8D"/>
    <w:rsid w:val="00B47730"/>
    <w:rsid w:val="00CB0664"/>
    <w:rsid w:val="00CB33BF"/>
    <w:rsid w:val="00D467CA"/>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4ABAF4D"/>
  <w14:defaultImageDpi w14:val="300"/>
  <w15:docId w15:val="{E9737C9E-45A1-2443-9BED-6636C20D18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6903580">
      <w:bodyDiv w:val="1"/>
      <w:marLeft w:val="0"/>
      <w:marRight w:val="0"/>
      <w:marTop w:val="0"/>
      <w:marBottom w:val="0"/>
      <w:divBdr>
        <w:top w:val="none" w:sz="0" w:space="0" w:color="auto"/>
        <w:left w:val="none" w:sz="0" w:space="0" w:color="auto"/>
        <w:bottom w:val="none" w:sz="0" w:space="0" w:color="auto"/>
        <w:right w:val="none" w:sz="0" w:space="0" w:color="auto"/>
      </w:divBdr>
      <w:divsChild>
        <w:div w:id="1315914823">
          <w:marLeft w:val="0"/>
          <w:marRight w:val="0"/>
          <w:marTop w:val="0"/>
          <w:marBottom w:val="0"/>
          <w:divBdr>
            <w:top w:val="none" w:sz="0" w:space="0" w:color="auto"/>
            <w:left w:val="none" w:sz="0" w:space="0" w:color="auto"/>
            <w:bottom w:val="none" w:sz="0" w:space="0" w:color="auto"/>
            <w:right w:val="none" w:sz="0" w:space="0" w:color="auto"/>
          </w:divBdr>
          <w:divsChild>
            <w:div w:id="598216690">
              <w:marLeft w:val="0"/>
              <w:marRight w:val="0"/>
              <w:marTop w:val="0"/>
              <w:marBottom w:val="0"/>
              <w:divBdr>
                <w:top w:val="none" w:sz="0" w:space="0" w:color="auto"/>
                <w:left w:val="none" w:sz="0" w:space="0" w:color="auto"/>
                <w:bottom w:val="none" w:sz="0" w:space="0" w:color="auto"/>
                <w:right w:val="none" w:sz="0" w:space="0" w:color="auto"/>
              </w:divBdr>
              <w:divsChild>
                <w:div w:id="335038043">
                  <w:marLeft w:val="0"/>
                  <w:marRight w:val="0"/>
                  <w:marTop w:val="0"/>
                  <w:marBottom w:val="0"/>
                  <w:divBdr>
                    <w:top w:val="none" w:sz="0" w:space="0" w:color="auto"/>
                    <w:left w:val="none" w:sz="0" w:space="0" w:color="auto"/>
                    <w:bottom w:val="none" w:sz="0" w:space="0" w:color="auto"/>
                    <w:right w:val="none" w:sz="0" w:space="0" w:color="auto"/>
                  </w:divBdr>
                  <w:divsChild>
                    <w:div w:id="915939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1261326">
      <w:bodyDiv w:val="1"/>
      <w:marLeft w:val="0"/>
      <w:marRight w:val="0"/>
      <w:marTop w:val="0"/>
      <w:marBottom w:val="0"/>
      <w:divBdr>
        <w:top w:val="none" w:sz="0" w:space="0" w:color="auto"/>
        <w:left w:val="none" w:sz="0" w:space="0" w:color="auto"/>
        <w:bottom w:val="none" w:sz="0" w:space="0" w:color="auto"/>
        <w:right w:val="none" w:sz="0" w:space="0" w:color="auto"/>
      </w:divBdr>
    </w:div>
    <w:div w:id="969045357">
      <w:bodyDiv w:val="1"/>
      <w:marLeft w:val="0"/>
      <w:marRight w:val="0"/>
      <w:marTop w:val="0"/>
      <w:marBottom w:val="0"/>
      <w:divBdr>
        <w:top w:val="none" w:sz="0" w:space="0" w:color="auto"/>
        <w:left w:val="none" w:sz="0" w:space="0" w:color="auto"/>
        <w:bottom w:val="none" w:sz="0" w:space="0" w:color="auto"/>
        <w:right w:val="none" w:sz="0" w:space="0" w:color="auto"/>
      </w:divBdr>
    </w:div>
    <w:div w:id="1298729092">
      <w:bodyDiv w:val="1"/>
      <w:marLeft w:val="0"/>
      <w:marRight w:val="0"/>
      <w:marTop w:val="0"/>
      <w:marBottom w:val="0"/>
      <w:divBdr>
        <w:top w:val="none" w:sz="0" w:space="0" w:color="auto"/>
        <w:left w:val="none" w:sz="0" w:space="0" w:color="auto"/>
        <w:bottom w:val="none" w:sz="0" w:space="0" w:color="auto"/>
        <w:right w:val="none" w:sz="0" w:space="0" w:color="auto"/>
      </w:divBdr>
    </w:div>
    <w:div w:id="1343506561">
      <w:bodyDiv w:val="1"/>
      <w:marLeft w:val="0"/>
      <w:marRight w:val="0"/>
      <w:marTop w:val="0"/>
      <w:marBottom w:val="0"/>
      <w:divBdr>
        <w:top w:val="none" w:sz="0" w:space="0" w:color="auto"/>
        <w:left w:val="none" w:sz="0" w:space="0" w:color="auto"/>
        <w:bottom w:val="none" w:sz="0" w:space="0" w:color="auto"/>
        <w:right w:val="none" w:sz="0" w:space="0" w:color="auto"/>
      </w:divBdr>
    </w:div>
    <w:div w:id="1369183549">
      <w:bodyDiv w:val="1"/>
      <w:marLeft w:val="0"/>
      <w:marRight w:val="0"/>
      <w:marTop w:val="0"/>
      <w:marBottom w:val="0"/>
      <w:divBdr>
        <w:top w:val="none" w:sz="0" w:space="0" w:color="auto"/>
        <w:left w:val="none" w:sz="0" w:space="0" w:color="auto"/>
        <w:bottom w:val="none" w:sz="0" w:space="0" w:color="auto"/>
        <w:right w:val="none" w:sz="0" w:space="0" w:color="auto"/>
      </w:divBdr>
    </w:div>
    <w:div w:id="1651132921">
      <w:bodyDiv w:val="1"/>
      <w:marLeft w:val="0"/>
      <w:marRight w:val="0"/>
      <w:marTop w:val="0"/>
      <w:marBottom w:val="0"/>
      <w:divBdr>
        <w:top w:val="none" w:sz="0" w:space="0" w:color="auto"/>
        <w:left w:val="none" w:sz="0" w:space="0" w:color="auto"/>
        <w:bottom w:val="none" w:sz="0" w:space="0" w:color="auto"/>
        <w:right w:val="none" w:sz="0" w:space="0" w:color="auto"/>
      </w:divBdr>
      <w:divsChild>
        <w:div w:id="1565946480">
          <w:marLeft w:val="0"/>
          <w:marRight w:val="0"/>
          <w:marTop w:val="0"/>
          <w:marBottom w:val="0"/>
          <w:divBdr>
            <w:top w:val="none" w:sz="0" w:space="0" w:color="auto"/>
            <w:left w:val="none" w:sz="0" w:space="0" w:color="auto"/>
            <w:bottom w:val="none" w:sz="0" w:space="0" w:color="auto"/>
            <w:right w:val="none" w:sz="0" w:space="0" w:color="auto"/>
          </w:divBdr>
          <w:divsChild>
            <w:div w:id="333462438">
              <w:marLeft w:val="0"/>
              <w:marRight w:val="0"/>
              <w:marTop w:val="0"/>
              <w:marBottom w:val="0"/>
              <w:divBdr>
                <w:top w:val="none" w:sz="0" w:space="0" w:color="auto"/>
                <w:left w:val="none" w:sz="0" w:space="0" w:color="auto"/>
                <w:bottom w:val="none" w:sz="0" w:space="0" w:color="auto"/>
                <w:right w:val="none" w:sz="0" w:space="0" w:color="auto"/>
              </w:divBdr>
              <w:divsChild>
                <w:div w:id="1581870465">
                  <w:marLeft w:val="0"/>
                  <w:marRight w:val="0"/>
                  <w:marTop w:val="0"/>
                  <w:marBottom w:val="0"/>
                  <w:divBdr>
                    <w:top w:val="none" w:sz="0" w:space="0" w:color="auto"/>
                    <w:left w:val="none" w:sz="0" w:space="0" w:color="auto"/>
                    <w:bottom w:val="none" w:sz="0" w:space="0" w:color="auto"/>
                    <w:right w:val="none" w:sz="0" w:space="0" w:color="auto"/>
                  </w:divBdr>
                  <w:divsChild>
                    <w:div w:id="1985893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3194621">
      <w:bodyDiv w:val="1"/>
      <w:marLeft w:val="0"/>
      <w:marRight w:val="0"/>
      <w:marTop w:val="0"/>
      <w:marBottom w:val="0"/>
      <w:divBdr>
        <w:top w:val="none" w:sz="0" w:space="0" w:color="auto"/>
        <w:left w:val="none" w:sz="0" w:space="0" w:color="auto"/>
        <w:bottom w:val="none" w:sz="0" w:space="0" w:color="auto"/>
        <w:right w:val="none" w:sz="0" w:space="0" w:color="auto"/>
      </w:divBdr>
    </w:div>
    <w:div w:id="1746413175">
      <w:bodyDiv w:val="1"/>
      <w:marLeft w:val="0"/>
      <w:marRight w:val="0"/>
      <w:marTop w:val="0"/>
      <w:marBottom w:val="0"/>
      <w:divBdr>
        <w:top w:val="none" w:sz="0" w:space="0" w:color="auto"/>
        <w:left w:val="none" w:sz="0" w:space="0" w:color="auto"/>
        <w:bottom w:val="none" w:sz="0" w:space="0" w:color="auto"/>
        <w:right w:val="none" w:sz="0" w:space="0" w:color="auto"/>
      </w:divBdr>
    </w:div>
    <w:div w:id="206316417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20</Pages>
  <Words>5064</Words>
  <Characters>28869</Characters>
  <Application>Microsoft Office Word</Application>
  <DocSecurity>0</DocSecurity>
  <Lines>240</Lines>
  <Paragraphs>67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33866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Allen Yi</cp:lastModifiedBy>
  <cp:revision>5</cp:revision>
  <dcterms:created xsi:type="dcterms:W3CDTF">2024-08-22T07:55:00Z</dcterms:created>
  <dcterms:modified xsi:type="dcterms:W3CDTF">2024-08-22T08:40:00Z</dcterms:modified>
  <cp:category/>
</cp:coreProperties>
</file>